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2410"/>
        <w:gridCol w:w="2551"/>
      </w:tblGrid>
      <w:tr w:rsidR="00491976" w:rsidRPr="009E2B84" w:rsidTr="00491976">
        <w:trPr>
          <w:gridAfter w:val="1"/>
          <w:wAfter w:w="2551" w:type="dxa"/>
          <w:cantSplit/>
          <w:trHeight w:val="569"/>
        </w:trPr>
        <w:tc>
          <w:tcPr>
            <w:tcW w:w="4928" w:type="dxa"/>
            <w:shd w:val="clear" w:color="auto" w:fill="BFBFBF"/>
            <w:vAlign w:val="center"/>
          </w:tcPr>
          <w:p w:rsidR="00491976" w:rsidRPr="009E2B84" w:rsidRDefault="0009466B" w:rsidP="00AC4A99">
            <w:pPr>
              <w:keepNext/>
              <w:shd w:val="clear" w:color="auto" w:fill="BFBFBF"/>
              <w:jc w:val="center"/>
              <w:outlineLvl w:val="0"/>
              <w:rPr>
                <w:b/>
              </w:rPr>
            </w:pPr>
            <w:r>
              <w:rPr>
                <w:noProof/>
              </w:rPr>
              <w:drawing>
                <wp:anchor distT="0" distB="0" distL="114300" distR="114300" simplePos="0" relativeHeight="251657728" behindDoc="1" locked="0" layoutInCell="0" allowOverlap="1">
                  <wp:simplePos x="0" y="0"/>
                  <wp:positionH relativeFrom="column">
                    <wp:posOffset>4766310</wp:posOffset>
                  </wp:positionH>
                  <wp:positionV relativeFrom="paragraph">
                    <wp:posOffset>-80010</wp:posOffset>
                  </wp:positionV>
                  <wp:extent cx="1330960" cy="1105535"/>
                  <wp:effectExtent l="0" t="0" r="254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0960"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491976" w:rsidRPr="009E2B84">
              <w:rPr>
                <w:b/>
              </w:rPr>
              <w:t>REPORT</w:t>
            </w:r>
            <w:r w:rsidR="00491976">
              <w:rPr>
                <w:b/>
              </w:rPr>
              <w:t xml:space="preserve"> TO</w:t>
            </w:r>
          </w:p>
        </w:tc>
        <w:tc>
          <w:tcPr>
            <w:tcW w:w="2410" w:type="dxa"/>
            <w:shd w:val="clear" w:color="auto" w:fill="BFBFBF"/>
            <w:vAlign w:val="center"/>
          </w:tcPr>
          <w:p w:rsidR="00491976" w:rsidRPr="009E2B84" w:rsidRDefault="00491976" w:rsidP="00AC4A99">
            <w:pPr>
              <w:jc w:val="center"/>
              <w:rPr>
                <w:b/>
              </w:rPr>
            </w:pPr>
            <w:r w:rsidRPr="009E2B84">
              <w:rPr>
                <w:b/>
              </w:rPr>
              <w:t>ON</w:t>
            </w:r>
          </w:p>
        </w:tc>
      </w:tr>
      <w:tr w:rsidR="00491976" w:rsidRPr="009E2B84" w:rsidTr="00491976">
        <w:trPr>
          <w:gridAfter w:val="1"/>
          <w:wAfter w:w="2551" w:type="dxa"/>
          <w:cantSplit/>
          <w:trHeight w:val="654"/>
        </w:trPr>
        <w:tc>
          <w:tcPr>
            <w:tcW w:w="4928" w:type="dxa"/>
            <w:tcBorders>
              <w:bottom w:val="nil"/>
            </w:tcBorders>
            <w:vAlign w:val="center"/>
          </w:tcPr>
          <w:p w:rsidR="000E27E9" w:rsidRDefault="000E27E9" w:rsidP="00AC4A99">
            <w:pPr>
              <w:jc w:val="center"/>
              <w:rPr>
                <w:b/>
                <w:sz w:val="24"/>
                <w:szCs w:val="24"/>
              </w:rPr>
            </w:pPr>
            <w:r>
              <w:rPr>
                <w:b/>
                <w:sz w:val="24"/>
                <w:szCs w:val="24"/>
              </w:rPr>
              <w:t>SCRUTINY COMMITTEE</w:t>
            </w:r>
          </w:p>
          <w:p w:rsidR="000E27E9" w:rsidRPr="009E2B84" w:rsidRDefault="00491976" w:rsidP="00440417">
            <w:pPr>
              <w:jc w:val="center"/>
              <w:rPr>
                <w:b/>
                <w:sz w:val="24"/>
                <w:szCs w:val="24"/>
              </w:rPr>
            </w:pPr>
            <w:r w:rsidRPr="009E2B84">
              <w:rPr>
                <w:b/>
                <w:sz w:val="24"/>
                <w:szCs w:val="24"/>
              </w:rPr>
              <w:t>CABINET</w:t>
            </w:r>
          </w:p>
        </w:tc>
        <w:tc>
          <w:tcPr>
            <w:tcW w:w="2410" w:type="dxa"/>
            <w:tcBorders>
              <w:bottom w:val="nil"/>
            </w:tcBorders>
            <w:vAlign w:val="center"/>
          </w:tcPr>
          <w:p w:rsidR="000E27E9" w:rsidRDefault="000E27E9" w:rsidP="00AC5ACE">
            <w:pPr>
              <w:jc w:val="center"/>
            </w:pPr>
            <w:r>
              <w:t>7</w:t>
            </w:r>
            <w:r w:rsidR="00440417">
              <w:rPr>
                <w:vertAlign w:val="superscript"/>
              </w:rPr>
              <w:t xml:space="preserve"> </w:t>
            </w:r>
            <w:r>
              <w:t>March 2019</w:t>
            </w:r>
          </w:p>
          <w:p w:rsidR="000E27E9" w:rsidRPr="00440417" w:rsidRDefault="00AC5ACE" w:rsidP="00440417">
            <w:pPr>
              <w:jc w:val="center"/>
              <w:rPr>
                <w:color w:val="2E74B5"/>
              </w:rPr>
            </w:pPr>
            <w:r w:rsidRPr="000E27E9">
              <w:t>20</w:t>
            </w:r>
            <w:r w:rsidR="00440417">
              <w:rPr>
                <w:vertAlign w:val="superscript"/>
              </w:rPr>
              <w:t xml:space="preserve"> </w:t>
            </w:r>
            <w:r w:rsidRPr="000E27E9">
              <w:t>March 2019</w:t>
            </w:r>
            <w:bookmarkStart w:id="0" w:name="_GoBack"/>
            <w:bookmarkEnd w:id="0"/>
          </w:p>
        </w:tc>
      </w:tr>
      <w:tr w:rsidR="00491976" w:rsidRPr="009E2B84" w:rsidTr="00491976">
        <w:trPr>
          <w:gridAfter w:val="1"/>
          <w:wAfter w:w="2551" w:type="dxa"/>
          <w:cantSplit/>
          <w:trHeight w:val="560"/>
        </w:trPr>
        <w:tc>
          <w:tcPr>
            <w:tcW w:w="7338" w:type="dxa"/>
            <w:gridSpan w:val="2"/>
            <w:tcBorders>
              <w:left w:val="nil"/>
              <w:right w:val="nil"/>
            </w:tcBorders>
          </w:tcPr>
          <w:p w:rsidR="00491976" w:rsidRPr="009E2B84" w:rsidRDefault="00491976" w:rsidP="00407A09">
            <w:pPr>
              <w:jc w:val="right"/>
              <w:rPr>
                <w:sz w:val="8"/>
              </w:rPr>
            </w:pPr>
          </w:p>
        </w:tc>
      </w:tr>
      <w:tr w:rsidR="00491976" w:rsidRPr="009E2B84" w:rsidTr="00491976">
        <w:trPr>
          <w:cantSplit/>
        </w:trPr>
        <w:tc>
          <w:tcPr>
            <w:tcW w:w="4928" w:type="dxa"/>
            <w:shd w:val="clear" w:color="auto" w:fill="BFBFBF"/>
            <w:vAlign w:val="center"/>
          </w:tcPr>
          <w:p w:rsidR="00491976" w:rsidRPr="009E2B84" w:rsidRDefault="00491976" w:rsidP="00AC4A99">
            <w:pPr>
              <w:jc w:val="center"/>
              <w:rPr>
                <w:b/>
              </w:rPr>
            </w:pPr>
            <w:r w:rsidRPr="009E2B84">
              <w:rPr>
                <w:b/>
              </w:rPr>
              <w:t>TITLE</w:t>
            </w:r>
          </w:p>
        </w:tc>
        <w:tc>
          <w:tcPr>
            <w:tcW w:w="2410" w:type="dxa"/>
            <w:shd w:val="clear" w:color="auto" w:fill="BFBFBF"/>
            <w:vAlign w:val="center"/>
          </w:tcPr>
          <w:p w:rsidR="00491976" w:rsidRPr="009E2B84" w:rsidRDefault="00491976" w:rsidP="00AC4A99">
            <w:pPr>
              <w:jc w:val="center"/>
              <w:rPr>
                <w:b/>
              </w:rPr>
            </w:pPr>
            <w:r w:rsidRPr="009E2B84">
              <w:rPr>
                <w:b/>
              </w:rPr>
              <w:t>PORTFOLIO</w:t>
            </w:r>
          </w:p>
        </w:tc>
        <w:tc>
          <w:tcPr>
            <w:tcW w:w="2551" w:type="dxa"/>
            <w:shd w:val="clear" w:color="auto" w:fill="BFBFBF"/>
            <w:vAlign w:val="center"/>
          </w:tcPr>
          <w:p w:rsidR="00491976" w:rsidRPr="009E2B84" w:rsidRDefault="00E51F90" w:rsidP="00AC4A99">
            <w:pPr>
              <w:jc w:val="center"/>
              <w:rPr>
                <w:b/>
              </w:rPr>
            </w:pPr>
            <w:r>
              <w:rPr>
                <w:b/>
              </w:rPr>
              <w:t>REP</w:t>
            </w:r>
            <w:r w:rsidR="00491976">
              <w:rPr>
                <w:b/>
              </w:rPr>
              <w:t>ORT OF</w:t>
            </w:r>
          </w:p>
        </w:tc>
      </w:tr>
      <w:tr w:rsidR="00491976" w:rsidRPr="009E2B84" w:rsidTr="00491976">
        <w:trPr>
          <w:cantSplit/>
          <w:trHeight w:val="667"/>
        </w:trPr>
        <w:tc>
          <w:tcPr>
            <w:tcW w:w="4928" w:type="dxa"/>
            <w:vAlign w:val="center"/>
          </w:tcPr>
          <w:p w:rsidR="00491976" w:rsidRPr="009E2B84" w:rsidRDefault="00491976" w:rsidP="00AC4A99">
            <w:pPr>
              <w:rPr>
                <w:b/>
              </w:rPr>
            </w:pPr>
          </w:p>
          <w:p w:rsidR="00491976" w:rsidRPr="00AC5ACE" w:rsidRDefault="00AC5ACE" w:rsidP="00AC4A99">
            <w:r>
              <w:t>Quarter 3 Section 151 Financial Monitoring Report</w:t>
            </w:r>
          </w:p>
          <w:p w:rsidR="00491976" w:rsidRPr="009E2B84" w:rsidRDefault="00491976" w:rsidP="00AC4A99">
            <w:pPr>
              <w:rPr>
                <w:b/>
              </w:rPr>
            </w:pPr>
          </w:p>
        </w:tc>
        <w:tc>
          <w:tcPr>
            <w:tcW w:w="2410" w:type="dxa"/>
            <w:vAlign w:val="center"/>
          </w:tcPr>
          <w:p w:rsidR="00491976" w:rsidRPr="00AC5ACE" w:rsidRDefault="00AC5ACE" w:rsidP="00491976">
            <w:pPr>
              <w:jc w:val="center"/>
              <w:rPr>
                <w:b/>
              </w:rPr>
            </w:pPr>
            <w:r w:rsidRPr="00AC5ACE">
              <w:t>Finance</w:t>
            </w:r>
          </w:p>
        </w:tc>
        <w:tc>
          <w:tcPr>
            <w:tcW w:w="2551" w:type="dxa"/>
            <w:vAlign w:val="center"/>
          </w:tcPr>
          <w:p w:rsidR="00491976" w:rsidRPr="00AC5ACE" w:rsidRDefault="00AC5ACE" w:rsidP="009E233A">
            <w:pPr>
              <w:jc w:val="center"/>
            </w:pPr>
            <w:r>
              <w:t>Deputy Chief Executive – Resources and Transformation – S151 Officer</w:t>
            </w:r>
          </w:p>
        </w:tc>
      </w:tr>
    </w:tbl>
    <w:p w:rsidR="002F5C5E" w:rsidRPr="009E2B84" w:rsidRDefault="002F5C5E" w:rsidP="002F5C5E"/>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2F5C5E" w:rsidRPr="009C1143" w:rsidTr="00E50A9C">
        <w:tc>
          <w:tcPr>
            <w:tcW w:w="9918" w:type="dxa"/>
            <w:gridSpan w:val="2"/>
            <w:tcBorders>
              <w:top w:val="nil"/>
              <w:left w:val="nil"/>
              <w:right w:val="nil"/>
            </w:tcBorders>
            <w:shd w:val="clear" w:color="auto" w:fill="auto"/>
          </w:tcPr>
          <w:p w:rsidR="002F5C5E" w:rsidRPr="009C1143" w:rsidRDefault="002F5C5E" w:rsidP="00AC4A99">
            <w:pPr>
              <w:tabs>
                <w:tab w:val="left" w:pos="1055"/>
              </w:tabs>
              <w:rPr>
                <w:i/>
                <w:color w:val="2E74B5"/>
                <w:szCs w:val="22"/>
              </w:rPr>
            </w:pPr>
          </w:p>
        </w:tc>
      </w:tr>
      <w:tr w:rsidR="002F5C5E" w:rsidRPr="009C1143" w:rsidTr="00AC4A99">
        <w:tc>
          <w:tcPr>
            <w:tcW w:w="6652" w:type="dxa"/>
            <w:shd w:val="clear" w:color="auto" w:fill="auto"/>
          </w:tcPr>
          <w:p w:rsidR="002F5C5E" w:rsidRPr="009C1143" w:rsidRDefault="002F5C5E" w:rsidP="00AC4A99">
            <w:pPr>
              <w:rPr>
                <w:szCs w:val="22"/>
              </w:rPr>
            </w:pPr>
            <w:r w:rsidRPr="009C1143">
              <w:rPr>
                <w:szCs w:val="22"/>
              </w:rPr>
              <w:t xml:space="preserve">Is this report a </w:t>
            </w:r>
            <w:r w:rsidRPr="009C1143">
              <w:rPr>
                <w:b/>
                <w:szCs w:val="22"/>
              </w:rPr>
              <w:t>KEY DECISION</w:t>
            </w:r>
            <w:r w:rsidRPr="009C1143">
              <w:rPr>
                <w:szCs w:val="22"/>
              </w:rPr>
              <w:t xml:space="preserve"> (i.e. more than £</w:t>
            </w:r>
            <w:r w:rsidR="00A7541A">
              <w:rPr>
                <w:szCs w:val="22"/>
              </w:rPr>
              <w:t>100</w:t>
            </w:r>
            <w:r w:rsidRPr="009C1143">
              <w:rPr>
                <w:szCs w:val="22"/>
              </w:rPr>
              <w:t>,000 or impacting on more than 2 Borough wards?)</w:t>
            </w:r>
          </w:p>
          <w:p w:rsidR="002F5C5E" w:rsidRPr="009C1143" w:rsidRDefault="002F5C5E" w:rsidP="00AC4A99">
            <w:pPr>
              <w:rPr>
                <w:szCs w:val="22"/>
              </w:rPr>
            </w:pPr>
          </w:p>
          <w:p w:rsidR="002F5C5E" w:rsidRPr="009C1143" w:rsidRDefault="002F5C5E" w:rsidP="00AC4A99">
            <w:pPr>
              <w:rPr>
                <w:szCs w:val="22"/>
              </w:rPr>
            </w:pPr>
            <w:r w:rsidRPr="009C1143">
              <w:rPr>
                <w:szCs w:val="22"/>
              </w:rPr>
              <w:t xml:space="preserve">Is this report on the </w:t>
            </w:r>
            <w:r w:rsidR="00491976">
              <w:rPr>
                <w:b/>
                <w:szCs w:val="22"/>
              </w:rPr>
              <w:t xml:space="preserve">Statutory </w:t>
            </w:r>
            <w:r w:rsidRPr="009C1143">
              <w:rPr>
                <w:b/>
                <w:szCs w:val="22"/>
              </w:rPr>
              <w:t>Cabinet Forward Plan</w:t>
            </w:r>
            <w:r w:rsidRPr="009C1143">
              <w:rPr>
                <w:szCs w:val="22"/>
              </w:rPr>
              <w:t>?</w:t>
            </w:r>
          </w:p>
          <w:p w:rsidR="00594D09" w:rsidRPr="009C1143" w:rsidRDefault="00594D09" w:rsidP="00AC4A99">
            <w:pPr>
              <w:rPr>
                <w:szCs w:val="22"/>
              </w:rPr>
            </w:pPr>
          </w:p>
          <w:p w:rsidR="002F5C5E" w:rsidRPr="00AC5ACE" w:rsidRDefault="002F5C5E" w:rsidP="00AC4A99">
            <w:pPr>
              <w:rPr>
                <w:szCs w:val="22"/>
              </w:rPr>
            </w:pPr>
            <w:r w:rsidRPr="009C1143">
              <w:rPr>
                <w:szCs w:val="22"/>
              </w:rPr>
              <w:t>Is the request outside the policy and budgetary framework and therefore subject to confirmation at full Council?</w:t>
            </w:r>
            <w:r w:rsidR="003C36EB" w:rsidRPr="009C1143">
              <w:rPr>
                <w:szCs w:val="22"/>
              </w:rPr>
              <w:t xml:space="preserve"> </w:t>
            </w:r>
          </w:p>
          <w:p w:rsidR="002F5C5E" w:rsidRDefault="002F5C5E" w:rsidP="00AC4A99">
            <w:pPr>
              <w:rPr>
                <w:szCs w:val="22"/>
              </w:rPr>
            </w:pPr>
          </w:p>
          <w:p w:rsidR="00BD2AFE" w:rsidRDefault="00E50A9C" w:rsidP="00AC4A99">
            <w:pPr>
              <w:rPr>
                <w:szCs w:val="22"/>
              </w:rPr>
            </w:pPr>
            <w:r>
              <w:rPr>
                <w:szCs w:val="22"/>
              </w:rPr>
              <w:t>Is this report confidential?</w:t>
            </w:r>
          </w:p>
          <w:p w:rsidR="00BD2AFE" w:rsidRPr="009C1143" w:rsidRDefault="00BD2AFE" w:rsidP="00AC4A99">
            <w:pPr>
              <w:rPr>
                <w:szCs w:val="22"/>
              </w:rPr>
            </w:pPr>
          </w:p>
        </w:tc>
        <w:tc>
          <w:tcPr>
            <w:tcW w:w="3266" w:type="dxa"/>
            <w:shd w:val="clear" w:color="auto" w:fill="auto"/>
          </w:tcPr>
          <w:p w:rsidR="002F5C5E" w:rsidRDefault="002F5C5E" w:rsidP="00AC4A99">
            <w:pPr>
              <w:rPr>
                <w:b/>
                <w:szCs w:val="22"/>
              </w:rPr>
            </w:pPr>
            <w:r w:rsidRPr="00F3057A">
              <w:rPr>
                <w:b/>
                <w:szCs w:val="22"/>
              </w:rPr>
              <w:t xml:space="preserve">No </w:t>
            </w:r>
          </w:p>
          <w:p w:rsidR="00AC5ACE" w:rsidRPr="00AC5ACE" w:rsidRDefault="00AC5ACE" w:rsidP="00AC4A99">
            <w:pPr>
              <w:rPr>
                <w:b/>
                <w:szCs w:val="22"/>
              </w:rPr>
            </w:pPr>
          </w:p>
          <w:p w:rsidR="002F5C5E" w:rsidRPr="009C1143" w:rsidRDefault="002F5C5E" w:rsidP="00AC4A99">
            <w:pPr>
              <w:rPr>
                <w:szCs w:val="22"/>
              </w:rPr>
            </w:pPr>
          </w:p>
          <w:p w:rsidR="00594D09" w:rsidRPr="00AC5ACE" w:rsidRDefault="00AC5ACE" w:rsidP="00594D09">
            <w:pPr>
              <w:rPr>
                <w:b/>
                <w:szCs w:val="22"/>
              </w:rPr>
            </w:pPr>
            <w:r>
              <w:rPr>
                <w:b/>
                <w:szCs w:val="22"/>
              </w:rPr>
              <w:t>Yes</w:t>
            </w:r>
          </w:p>
          <w:p w:rsidR="00E011CE" w:rsidRDefault="00E011CE" w:rsidP="00594D09">
            <w:pPr>
              <w:rPr>
                <w:b/>
                <w:szCs w:val="22"/>
              </w:rPr>
            </w:pPr>
          </w:p>
          <w:p w:rsidR="00594D09" w:rsidRPr="00AC5ACE" w:rsidRDefault="002F5C5E" w:rsidP="00594D09">
            <w:pPr>
              <w:rPr>
                <w:b/>
                <w:szCs w:val="22"/>
              </w:rPr>
            </w:pPr>
            <w:r w:rsidRPr="00F3057A">
              <w:rPr>
                <w:b/>
                <w:szCs w:val="22"/>
              </w:rPr>
              <w:t>No</w:t>
            </w:r>
          </w:p>
          <w:p w:rsidR="00E50A9C" w:rsidRDefault="00E50A9C" w:rsidP="00AC4A99">
            <w:pPr>
              <w:rPr>
                <w:b/>
                <w:szCs w:val="22"/>
              </w:rPr>
            </w:pPr>
          </w:p>
          <w:p w:rsidR="00AC5ACE" w:rsidRDefault="00AC5ACE" w:rsidP="00AC4A99">
            <w:pPr>
              <w:rPr>
                <w:b/>
                <w:szCs w:val="22"/>
              </w:rPr>
            </w:pPr>
          </w:p>
          <w:p w:rsidR="00594D09" w:rsidRPr="00AC5ACE" w:rsidRDefault="00AC5ACE" w:rsidP="00AC5ACE">
            <w:pPr>
              <w:autoSpaceDE w:val="0"/>
              <w:autoSpaceDN w:val="0"/>
              <w:adjustRightInd w:val="0"/>
              <w:rPr>
                <w:rFonts w:ascii="ArialMT" w:hAnsi="ArialMT" w:cs="ArialMT"/>
                <w:b/>
                <w:sz w:val="24"/>
                <w:szCs w:val="24"/>
              </w:rPr>
            </w:pPr>
            <w:r>
              <w:rPr>
                <w:b/>
                <w:szCs w:val="22"/>
              </w:rPr>
              <w:t>No</w:t>
            </w:r>
          </w:p>
          <w:p w:rsidR="00594D09" w:rsidRPr="009C1143" w:rsidRDefault="00594D09" w:rsidP="00AC4A99">
            <w:pPr>
              <w:rPr>
                <w:szCs w:val="22"/>
              </w:rPr>
            </w:pPr>
          </w:p>
        </w:tc>
      </w:tr>
    </w:tbl>
    <w:p w:rsidR="002F5C5E" w:rsidRPr="009C1143" w:rsidRDefault="002F5C5E" w:rsidP="002F5C5E">
      <w:pPr>
        <w:rPr>
          <w:color w:val="000000"/>
          <w:szCs w:val="22"/>
        </w:rPr>
      </w:pPr>
    </w:p>
    <w:p w:rsidR="008C04DA" w:rsidRDefault="00594D09" w:rsidP="00594D09">
      <w:pPr>
        <w:keepNext/>
        <w:outlineLvl w:val="0"/>
        <w:rPr>
          <w:b/>
          <w:szCs w:val="22"/>
        </w:rPr>
      </w:pPr>
      <w:r>
        <w:rPr>
          <w:b/>
          <w:szCs w:val="22"/>
        </w:rPr>
        <w:t>1.</w:t>
      </w:r>
      <w:r>
        <w:rPr>
          <w:b/>
          <w:szCs w:val="22"/>
        </w:rPr>
        <w:tab/>
      </w:r>
      <w:r w:rsidR="002F5C5E" w:rsidRPr="009C1143">
        <w:rPr>
          <w:b/>
          <w:szCs w:val="22"/>
        </w:rPr>
        <w:t xml:space="preserve">PURPOSE OF THE REPORT </w:t>
      </w:r>
    </w:p>
    <w:p w:rsidR="007A0801" w:rsidRDefault="007A0801" w:rsidP="00594D09">
      <w:pPr>
        <w:keepNext/>
        <w:outlineLvl w:val="0"/>
        <w:rPr>
          <w:b/>
          <w:szCs w:val="22"/>
        </w:rPr>
      </w:pPr>
    </w:p>
    <w:p w:rsidR="002F5C5E" w:rsidRPr="00970C70" w:rsidRDefault="002F5C5E" w:rsidP="007A0801">
      <w:pPr>
        <w:keepNext/>
        <w:numPr>
          <w:ilvl w:val="1"/>
          <w:numId w:val="8"/>
        </w:numPr>
        <w:ind w:left="567" w:hanging="567"/>
        <w:outlineLvl w:val="0"/>
        <w:rPr>
          <w:b/>
          <w:color w:val="2E74B5" w:themeColor="accent1" w:themeShade="BF"/>
          <w:szCs w:val="22"/>
        </w:rPr>
      </w:pPr>
      <w:r w:rsidRPr="009C1143">
        <w:rPr>
          <w:b/>
          <w:szCs w:val="22"/>
        </w:rPr>
        <w:t xml:space="preserve"> </w:t>
      </w:r>
      <w:r w:rsidR="00AC5ACE">
        <w:rPr>
          <w:szCs w:val="22"/>
        </w:rPr>
        <w:t>The purpose of this report is to advise members of the revenue and capital financial position of the council for the third quarter period ending 31</w:t>
      </w:r>
      <w:r w:rsidR="00AC5ACE" w:rsidRPr="00AC5ACE">
        <w:rPr>
          <w:szCs w:val="22"/>
          <w:vertAlign w:val="superscript"/>
        </w:rPr>
        <w:t>st</w:t>
      </w:r>
      <w:r w:rsidR="00AC5ACE">
        <w:rPr>
          <w:szCs w:val="22"/>
        </w:rPr>
        <w:t xml:space="preserve"> December 2018</w:t>
      </w:r>
      <w:r w:rsidR="00110A7C">
        <w:rPr>
          <w:szCs w:val="22"/>
        </w:rPr>
        <w:t xml:space="preserve"> as required under its statutory duty.</w:t>
      </w:r>
    </w:p>
    <w:p w:rsidR="002F5C5E" w:rsidRPr="009C1143" w:rsidRDefault="002F5C5E" w:rsidP="002F5C5E">
      <w:pPr>
        <w:rPr>
          <w:szCs w:val="22"/>
        </w:rPr>
      </w:pPr>
    </w:p>
    <w:p w:rsidR="002F5C5E" w:rsidRDefault="00491976" w:rsidP="0065176C">
      <w:pPr>
        <w:keepNext/>
        <w:numPr>
          <w:ilvl w:val="0"/>
          <w:numId w:val="8"/>
        </w:numPr>
        <w:ind w:left="567" w:hanging="567"/>
        <w:outlineLvl w:val="0"/>
        <w:rPr>
          <w:b/>
          <w:szCs w:val="22"/>
        </w:rPr>
      </w:pPr>
      <w:r>
        <w:rPr>
          <w:b/>
          <w:szCs w:val="22"/>
        </w:rPr>
        <w:t>PORTFOLIO</w:t>
      </w:r>
      <w:r w:rsidR="00A162DE">
        <w:rPr>
          <w:b/>
          <w:szCs w:val="22"/>
        </w:rPr>
        <w:t xml:space="preserve"> </w:t>
      </w:r>
      <w:r w:rsidR="002F5C5E" w:rsidRPr="009C1143">
        <w:rPr>
          <w:b/>
          <w:szCs w:val="22"/>
        </w:rPr>
        <w:t>RECOMMENDATIONS</w:t>
      </w:r>
    </w:p>
    <w:p w:rsidR="007A0801" w:rsidRDefault="007A0801" w:rsidP="007A0801">
      <w:pPr>
        <w:keepNext/>
        <w:ind w:left="567"/>
        <w:outlineLvl w:val="0"/>
        <w:rPr>
          <w:b/>
          <w:szCs w:val="22"/>
        </w:rPr>
      </w:pPr>
    </w:p>
    <w:p w:rsidR="002F5C5E" w:rsidRPr="00AF73B1" w:rsidRDefault="000E27E9" w:rsidP="007A0801">
      <w:pPr>
        <w:keepNext/>
        <w:numPr>
          <w:ilvl w:val="1"/>
          <w:numId w:val="8"/>
        </w:numPr>
        <w:ind w:left="567" w:hanging="567"/>
        <w:outlineLvl w:val="0"/>
        <w:rPr>
          <w:b/>
          <w:color w:val="2E74B5" w:themeColor="accent1" w:themeShade="BF"/>
          <w:szCs w:val="22"/>
        </w:rPr>
      </w:pPr>
      <w:r>
        <w:rPr>
          <w:szCs w:val="22"/>
        </w:rPr>
        <w:t>Cabinet</w:t>
      </w:r>
      <w:r w:rsidR="00AC5ACE">
        <w:rPr>
          <w:szCs w:val="22"/>
        </w:rPr>
        <w:t xml:space="preserve"> notes the projected Revenue financial monitoring position for 2018/19 as at 31</w:t>
      </w:r>
      <w:r w:rsidR="00AC5ACE" w:rsidRPr="00AC5ACE">
        <w:rPr>
          <w:szCs w:val="22"/>
          <w:vertAlign w:val="superscript"/>
        </w:rPr>
        <w:t>st</w:t>
      </w:r>
      <w:r w:rsidR="00AC5ACE">
        <w:rPr>
          <w:szCs w:val="22"/>
        </w:rPr>
        <w:t xml:space="preserve"> December 2018 including the management actions taken to </w:t>
      </w:r>
      <w:r w:rsidR="00AF73B1">
        <w:rPr>
          <w:szCs w:val="22"/>
        </w:rPr>
        <w:t xml:space="preserve">deliver the savings and </w:t>
      </w:r>
      <w:r w:rsidR="00AC5ACE">
        <w:rPr>
          <w:szCs w:val="22"/>
        </w:rPr>
        <w:t>achieve the projected surplus.</w:t>
      </w:r>
    </w:p>
    <w:p w:rsidR="00AF73B1" w:rsidRPr="00AF73B1" w:rsidRDefault="00AF73B1" w:rsidP="00AF73B1">
      <w:pPr>
        <w:keepNext/>
        <w:ind w:left="567"/>
        <w:outlineLvl w:val="0"/>
        <w:rPr>
          <w:b/>
          <w:color w:val="2E74B5" w:themeColor="accent1" w:themeShade="BF"/>
          <w:szCs w:val="22"/>
        </w:rPr>
      </w:pPr>
    </w:p>
    <w:p w:rsidR="00AF73B1" w:rsidRPr="00AC5ACE" w:rsidRDefault="00AF73B1" w:rsidP="007A0801">
      <w:pPr>
        <w:keepNext/>
        <w:numPr>
          <w:ilvl w:val="1"/>
          <w:numId w:val="8"/>
        </w:numPr>
        <w:ind w:left="567" w:hanging="567"/>
        <w:outlineLvl w:val="0"/>
        <w:rPr>
          <w:b/>
          <w:color w:val="2E74B5" w:themeColor="accent1" w:themeShade="BF"/>
          <w:szCs w:val="22"/>
        </w:rPr>
      </w:pPr>
      <w:r>
        <w:rPr>
          <w:szCs w:val="22"/>
        </w:rPr>
        <w:t xml:space="preserve">Cabinet note the </w:t>
      </w:r>
      <w:r w:rsidR="00E011CE">
        <w:rPr>
          <w:szCs w:val="22"/>
        </w:rPr>
        <w:t xml:space="preserve">proposed </w:t>
      </w:r>
      <w:r>
        <w:rPr>
          <w:szCs w:val="22"/>
        </w:rPr>
        <w:t>drawdown of reserves of £170,000 to cover associated expenditure for which the reserves were created.</w:t>
      </w:r>
    </w:p>
    <w:p w:rsidR="00AC5ACE" w:rsidRPr="00AC5ACE" w:rsidRDefault="00AC5ACE" w:rsidP="00AC5ACE">
      <w:pPr>
        <w:keepNext/>
        <w:ind w:left="567"/>
        <w:outlineLvl w:val="0"/>
        <w:rPr>
          <w:b/>
          <w:color w:val="2E74B5" w:themeColor="accent1" w:themeShade="BF"/>
          <w:szCs w:val="22"/>
        </w:rPr>
      </w:pPr>
    </w:p>
    <w:p w:rsidR="00AC5ACE" w:rsidRPr="000F0EED" w:rsidRDefault="000E27E9" w:rsidP="007A0801">
      <w:pPr>
        <w:keepNext/>
        <w:numPr>
          <w:ilvl w:val="1"/>
          <w:numId w:val="8"/>
        </w:numPr>
        <w:ind w:left="567" w:hanging="567"/>
        <w:outlineLvl w:val="0"/>
        <w:rPr>
          <w:b/>
          <w:color w:val="2E74B5" w:themeColor="accent1" w:themeShade="BF"/>
          <w:szCs w:val="22"/>
        </w:rPr>
      </w:pPr>
      <w:r>
        <w:rPr>
          <w:szCs w:val="22"/>
        </w:rPr>
        <w:t>Cabinet</w:t>
      </w:r>
      <w:r w:rsidR="00AC5ACE">
        <w:rPr>
          <w:szCs w:val="22"/>
        </w:rPr>
        <w:t xml:space="preserve"> note the projected Capital financial monitoring position for 2018/19 as at 31 December 2019</w:t>
      </w:r>
      <w:r>
        <w:rPr>
          <w:szCs w:val="22"/>
        </w:rPr>
        <w:t xml:space="preserve"> including the revised spend outtur</w:t>
      </w:r>
      <w:r w:rsidR="00AF73B1">
        <w:rPr>
          <w:szCs w:val="22"/>
        </w:rPr>
        <w:t xml:space="preserve">n, </w:t>
      </w:r>
      <w:r>
        <w:rPr>
          <w:szCs w:val="22"/>
        </w:rPr>
        <w:t>revised funding mechanisms</w:t>
      </w:r>
      <w:r w:rsidR="00AF73B1">
        <w:rPr>
          <w:szCs w:val="22"/>
        </w:rPr>
        <w:t xml:space="preserve"> and carry </w:t>
      </w:r>
      <w:r w:rsidR="00723F2E">
        <w:rPr>
          <w:szCs w:val="22"/>
        </w:rPr>
        <w:t>over</w:t>
      </w:r>
      <w:r w:rsidR="00AF73B1">
        <w:rPr>
          <w:szCs w:val="22"/>
        </w:rPr>
        <w:t xml:space="preserve"> into 2019/20</w:t>
      </w:r>
      <w:r>
        <w:rPr>
          <w:szCs w:val="22"/>
        </w:rPr>
        <w:t>.</w:t>
      </w:r>
    </w:p>
    <w:p w:rsidR="000F0EED" w:rsidRPr="000F0EED" w:rsidRDefault="000F0EED" w:rsidP="000F0EED">
      <w:pPr>
        <w:rPr>
          <w:b/>
          <w:color w:val="2E74B5" w:themeColor="accent1" w:themeShade="BF"/>
        </w:rPr>
      </w:pPr>
    </w:p>
    <w:p w:rsidR="000F0EED" w:rsidRPr="00970C70" w:rsidRDefault="000F0EED" w:rsidP="007A0801">
      <w:pPr>
        <w:keepNext/>
        <w:numPr>
          <w:ilvl w:val="1"/>
          <w:numId w:val="8"/>
        </w:numPr>
        <w:ind w:left="567" w:hanging="567"/>
        <w:outlineLvl w:val="0"/>
        <w:rPr>
          <w:b/>
          <w:color w:val="2E74B5" w:themeColor="accent1" w:themeShade="BF"/>
          <w:szCs w:val="22"/>
        </w:rPr>
      </w:pPr>
      <w:r>
        <w:rPr>
          <w:szCs w:val="22"/>
        </w:rPr>
        <w:t xml:space="preserve">Cabinet approve </w:t>
      </w:r>
      <w:r w:rsidR="00901708">
        <w:rPr>
          <w:szCs w:val="22"/>
        </w:rPr>
        <w:t xml:space="preserve">up to </w:t>
      </w:r>
      <w:r w:rsidR="00562C2C">
        <w:rPr>
          <w:szCs w:val="22"/>
        </w:rPr>
        <w:t xml:space="preserve">£100,000 </w:t>
      </w:r>
      <w:r>
        <w:rPr>
          <w:szCs w:val="22"/>
        </w:rPr>
        <w:t xml:space="preserve">of the surplus to be used to carry out additional environmental works across the borough to enhance existing </w:t>
      </w:r>
      <w:r w:rsidR="00562C2C">
        <w:rPr>
          <w:szCs w:val="22"/>
        </w:rPr>
        <w:t xml:space="preserve">green links </w:t>
      </w:r>
      <w:r>
        <w:rPr>
          <w:szCs w:val="22"/>
        </w:rPr>
        <w:t>programmes</w:t>
      </w:r>
      <w:r w:rsidR="00562C2C">
        <w:rPr>
          <w:szCs w:val="22"/>
        </w:rPr>
        <w:t>.</w:t>
      </w:r>
    </w:p>
    <w:p w:rsidR="002F5C5E" w:rsidRPr="00970C70" w:rsidRDefault="002F5C5E" w:rsidP="002F5C5E">
      <w:pPr>
        <w:rPr>
          <w:i/>
          <w:color w:val="2E74B5" w:themeColor="accent1" w:themeShade="BF"/>
          <w:szCs w:val="22"/>
        </w:rPr>
      </w:pPr>
    </w:p>
    <w:p w:rsidR="00BD2AFE" w:rsidRPr="000E27E9" w:rsidRDefault="00CC4337" w:rsidP="00CC4337">
      <w:pPr>
        <w:numPr>
          <w:ilvl w:val="0"/>
          <w:numId w:val="8"/>
        </w:numPr>
        <w:ind w:left="567" w:hanging="567"/>
        <w:rPr>
          <w:b/>
          <w:color w:val="000000"/>
          <w:szCs w:val="22"/>
        </w:rPr>
      </w:pPr>
      <w:r w:rsidRPr="000E27E9">
        <w:rPr>
          <w:b/>
          <w:color w:val="000000"/>
          <w:szCs w:val="22"/>
        </w:rPr>
        <w:t>REASONS FOR THE DECISION</w:t>
      </w:r>
    </w:p>
    <w:p w:rsidR="007A0801" w:rsidRPr="00970C70" w:rsidRDefault="007A0801" w:rsidP="007A0801">
      <w:pPr>
        <w:ind w:left="567"/>
        <w:rPr>
          <w:b/>
          <w:i/>
          <w:color w:val="2E74B5" w:themeColor="accent1" w:themeShade="BF"/>
          <w:szCs w:val="22"/>
        </w:rPr>
      </w:pPr>
    </w:p>
    <w:p w:rsidR="00CC4337" w:rsidRPr="000E27E9" w:rsidRDefault="00CC4337" w:rsidP="00EF3B6C">
      <w:pPr>
        <w:ind w:left="567" w:hanging="567"/>
        <w:rPr>
          <w:i/>
          <w:szCs w:val="22"/>
        </w:rPr>
      </w:pPr>
      <w:r w:rsidRPr="000E27E9">
        <w:rPr>
          <w:szCs w:val="22"/>
        </w:rPr>
        <w:t>3.1</w:t>
      </w:r>
      <w:r w:rsidRPr="000E27E9">
        <w:rPr>
          <w:szCs w:val="22"/>
        </w:rPr>
        <w:tab/>
      </w:r>
      <w:r w:rsidR="000E27E9">
        <w:rPr>
          <w:szCs w:val="22"/>
        </w:rPr>
        <w:t>Council to note the projected financial position of the council reported by the Deputy Chief Executive (Finance and Tran</w:t>
      </w:r>
      <w:r w:rsidR="00110A7C">
        <w:rPr>
          <w:szCs w:val="22"/>
        </w:rPr>
        <w:t>sformation) Section 151 Officer. It also notes the actions taken to ensure that the overall targets set in the budget decisions have been implemented to the full.</w:t>
      </w:r>
    </w:p>
    <w:p w:rsidR="0065176C" w:rsidRDefault="002F5C5E" w:rsidP="0065176C">
      <w:pPr>
        <w:keepNext/>
        <w:numPr>
          <w:ilvl w:val="0"/>
          <w:numId w:val="8"/>
        </w:numPr>
        <w:ind w:left="567" w:hanging="567"/>
        <w:outlineLvl w:val="0"/>
        <w:rPr>
          <w:b/>
          <w:szCs w:val="22"/>
        </w:rPr>
      </w:pPr>
      <w:r w:rsidRPr="009C1143">
        <w:rPr>
          <w:b/>
          <w:szCs w:val="22"/>
        </w:rPr>
        <w:lastRenderedPageBreak/>
        <w:t>EXECUTIVE SUMMARY</w:t>
      </w:r>
    </w:p>
    <w:p w:rsidR="00EF3B6C" w:rsidRPr="0065176C" w:rsidRDefault="00EF3B6C" w:rsidP="00EF3B6C">
      <w:pPr>
        <w:keepNext/>
        <w:ind w:left="567"/>
        <w:outlineLvl w:val="0"/>
        <w:rPr>
          <w:b/>
          <w:szCs w:val="22"/>
        </w:rPr>
      </w:pPr>
    </w:p>
    <w:p w:rsidR="002F5C5E" w:rsidRPr="000E27E9" w:rsidRDefault="000E27E9" w:rsidP="00EF3B6C">
      <w:pPr>
        <w:keepNext/>
        <w:numPr>
          <w:ilvl w:val="1"/>
          <w:numId w:val="8"/>
        </w:numPr>
        <w:ind w:left="567" w:hanging="567"/>
        <w:outlineLvl w:val="0"/>
        <w:rPr>
          <w:b/>
          <w:color w:val="2E74B5" w:themeColor="accent1" w:themeShade="BF"/>
          <w:szCs w:val="22"/>
        </w:rPr>
      </w:pPr>
      <w:r>
        <w:rPr>
          <w:szCs w:val="22"/>
        </w:rPr>
        <w:t xml:space="preserve">The Council are </w:t>
      </w:r>
      <w:r w:rsidR="000F0EED">
        <w:rPr>
          <w:szCs w:val="22"/>
        </w:rPr>
        <w:t xml:space="preserve">currently </w:t>
      </w:r>
      <w:r>
        <w:rPr>
          <w:szCs w:val="22"/>
        </w:rPr>
        <w:t>projecting a small surplus of £219,000 on the rev</w:t>
      </w:r>
      <w:r w:rsidR="000F0EED">
        <w:rPr>
          <w:szCs w:val="22"/>
        </w:rPr>
        <w:t>enue accounts which amounts to 1.6</w:t>
      </w:r>
      <w:r>
        <w:rPr>
          <w:szCs w:val="22"/>
        </w:rPr>
        <w:t>% of the Gross budget</w:t>
      </w:r>
    </w:p>
    <w:p w:rsidR="000E27E9" w:rsidRPr="000E27E9" w:rsidRDefault="000E27E9" w:rsidP="000E27E9">
      <w:pPr>
        <w:keepNext/>
        <w:ind w:left="567"/>
        <w:outlineLvl w:val="0"/>
        <w:rPr>
          <w:b/>
          <w:color w:val="2E74B5" w:themeColor="accent1" w:themeShade="BF"/>
          <w:szCs w:val="22"/>
        </w:rPr>
      </w:pPr>
    </w:p>
    <w:p w:rsidR="000E27E9" w:rsidRDefault="00562C2C" w:rsidP="000E27E9">
      <w:pPr>
        <w:keepNext/>
        <w:numPr>
          <w:ilvl w:val="1"/>
          <w:numId w:val="8"/>
        </w:numPr>
        <w:ind w:left="567" w:hanging="567"/>
        <w:outlineLvl w:val="0"/>
        <w:rPr>
          <w:b/>
          <w:color w:val="2E74B5" w:themeColor="accent1" w:themeShade="BF"/>
          <w:szCs w:val="22"/>
        </w:rPr>
      </w:pPr>
      <w:r>
        <w:rPr>
          <w:szCs w:val="22"/>
        </w:rPr>
        <w:t>The officers</w:t>
      </w:r>
      <w:r w:rsidR="000E27E9">
        <w:rPr>
          <w:szCs w:val="22"/>
        </w:rPr>
        <w:t xml:space="preserve"> have</w:t>
      </w:r>
      <w:r>
        <w:rPr>
          <w:szCs w:val="22"/>
        </w:rPr>
        <w:t xml:space="preserve"> undertaken management actions to deliver</w:t>
      </w:r>
      <w:r w:rsidR="000E27E9">
        <w:rPr>
          <w:szCs w:val="22"/>
        </w:rPr>
        <w:t xml:space="preserve"> the significant transformation savings set </w:t>
      </w:r>
      <w:r>
        <w:rPr>
          <w:szCs w:val="22"/>
        </w:rPr>
        <w:t>in the prior year budgets</w:t>
      </w:r>
      <w:r w:rsidR="000E27E9">
        <w:rPr>
          <w:szCs w:val="22"/>
        </w:rPr>
        <w:t>.</w:t>
      </w:r>
    </w:p>
    <w:p w:rsidR="000E27E9" w:rsidRPr="000E27E9" w:rsidRDefault="000E27E9" w:rsidP="000E27E9">
      <w:pPr>
        <w:rPr>
          <w:b/>
          <w:color w:val="2E74B5" w:themeColor="accent1" w:themeShade="BF"/>
        </w:rPr>
      </w:pPr>
    </w:p>
    <w:p w:rsidR="000E27E9" w:rsidRPr="000E27E9" w:rsidRDefault="000E27E9" w:rsidP="000E27E9">
      <w:pPr>
        <w:keepNext/>
        <w:numPr>
          <w:ilvl w:val="1"/>
          <w:numId w:val="8"/>
        </w:numPr>
        <w:ind w:left="567" w:hanging="567"/>
        <w:outlineLvl w:val="0"/>
        <w:rPr>
          <w:b/>
          <w:color w:val="2E74B5" w:themeColor="accent1" w:themeShade="BF"/>
          <w:szCs w:val="22"/>
        </w:rPr>
      </w:pPr>
      <w:r>
        <w:rPr>
          <w:szCs w:val="22"/>
        </w:rPr>
        <w:t>Council note the variations to the budget</w:t>
      </w:r>
      <w:r w:rsidR="00562C2C">
        <w:rPr>
          <w:szCs w:val="22"/>
        </w:rPr>
        <w:t xml:space="preserve"> forecasts</w:t>
      </w:r>
      <w:r>
        <w:rPr>
          <w:szCs w:val="22"/>
        </w:rPr>
        <w:t xml:space="preserve"> and explanations of the key issues</w:t>
      </w:r>
      <w:r w:rsidR="00562C2C">
        <w:rPr>
          <w:szCs w:val="22"/>
        </w:rPr>
        <w:t>. These variations being considered as part of the 2019/20 budget setting process.</w:t>
      </w:r>
    </w:p>
    <w:p w:rsidR="000E27E9" w:rsidRPr="00562C2C" w:rsidRDefault="000E27E9" w:rsidP="00562C2C">
      <w:pPr>
        <w:rPr>
          <w:b/>
          <w:color w:val="2E74B5" w:themeColor="accent1" w:themeShade="BF"/>
        </w:rPr>
      </w:pPr>
    </w:p>
    <w:p w:rsidR="000E27E9" w:rsidRPr="000E27E9" w:rsidRDefault="000E27E9" w:rsidP="000E27E9">
      <w:pPr>
        <w:keepNext/>
        <w:numPr>
          <w:ilvl w:val="1"/>
          <w:numId w:val="8"/>
        </w:numPr>
        <w:ind w:left="567" w:hanging="567"/>
        <w:outlineLvl w:val="0"/>
        <w:rPr>
          <w:b/>
          <w:color w:val="2E74B5" w:themeColor="accent1" w:themeShade="BF"/>
          <w:szCs w:val="22"/>
        </w:rPr>
      </w:pPr>
      <w:r>
        <w:rPr>
          <w:szCs w:val="22"/>
        </w:rPr>
        <w:t xml:space="preserve">Council note the forecast expenditure on the Capital Programme and the changes to the forecasts and revisions to carry forward </w:t>
      </w:r>
      <w:r w:rsidR="00AF73B1">
        <w:rPr>
          <w:szCs w:val="22"/>
        </w:rPr>
        <w:t xml:space="preserve">schemes into </w:t>
      </w:r>
      <w:r>
        <w:rPr>
          <w:szCs w:val="22"/>
        </w:rPr>
        <w:t xml:space="preserve">2019/20 </w:t>
      </w:r>
    </w:p>
    <w:p w:rsidR="008C04DA" w:rsidRPr="00970C70" w:rsidRDefault="008C04DA" w:rsidP="008C04DA">
      <w:pPr>
        <w:keepNext/>
        <w:ind w:left="360"/>
        <w:outlineLvl w:val="0"/>
        <w:rPr>
          <w:i/>
          <w:szCs w:val="22"/>
        </w:rPr>
      </w:pPr>
    </w:p>
    <w:p w:rsidR="008C04DA" w:rsidRDefault="008C04DA" w:rsidP="0065176C">
      <w:pPr>
        <w:keepNext/>
        <w:numPr>
          <w:ilvl w:val="0"/>
          <w:numId w:val="8"/>
        </w:numPr>
        <w:ind w:left="567" w:hanging="567"/>
        <w:outlineLvl w:val="0"/>
        <w:rPr>
          <w:b/>
          <w:szCs w:val="22"/>
        </w:rPr>
      </w:pPr>
      <w:r w:rsidRPr="008C04DA">
        <w:rPr>
          <w:b/>
          <w:szCs w:val="22"/>
        </w:rPr>
        <w:t>CORPORATE PRIORITIES</w:t>
      </w:r>
    </w:p>
    <w:p w:rsidR="00911FD5" w:rsidRDefault="00911FD5" w:rsidP="00911FD5">
      <w:pPr>
        <w:keepNext/>
        <w:ind w:left="567"/>
        <w:outlineLvl w:val="0"/>
        <w:rPr>
          <w:b/>
          <w:szCs w:val="22"/>
        </w:rPr>
      </w:pPr>
    </w:p>
    <w:p w:rsidR="008C04DA" w:rsidRDefault="00911FD5" w:rsidP="00911FD5">
      <w:pPr>
        <w:keepNext/>
        <w:outlineLvl w:val="0"/>
        <w:rPr>
          <w:i/>
          <w:color w:val="2E74B5"/>
          <w:szCs w:val="22"/>
        </w:rPr>
      </w:pPr>
      <w:r>
        <w:rPr>
          <w:szCs w:val="22"/>
        </w:rPr>
        <w:t>5.1</w:t>
      </w:r>
      <w:r>
        <w:rPr>
          <w:szCs w:val="22"/>
        </w:rPr>
        <w:tab/>
      </w:r>
      <w:r w:rsidR="008C04DA" w:rsidRPr="008C04DA">
        <w:rPr>
          <w:szCs w:val="22"/>
        </w:rPr>
        <w:t>The report relates to the following corporate priorities</w:t>
      </w:r>
      <w:r w:rsidR="00970C70">
        <w:rPr>
          <w:szCs w:val="22"/>
        </w:rPr>
        <w:t>:</w:t>
      </w:r>
    </w:p>
    <w:p w:rsidR="008C04DA" w:rsidRPr="009C1143" w:rsidRDefault="008C04DA" w:rsidP="008C04DA">
      <w:pPr>
        <w:rPr>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0E5A3B" w:rsidRPr="008770BE" w:rsidTr="000E5A3B">
        <w:tc>
          <w:tcPr>
            <w:tcW w:w="4423" w:type="dxa"/>
            <w:shd w:val="clear" w:color="auto" w:fill="auto"/>
          </w:tcPr>
          <w:p w:rsidR="000E5A3B" w:rsidRPr="000828CC" w:rsidRDefault="000E5A3B" w:rsidP="00A975A7">
            <w:pPr>
              <w:rPr>
                <w:szCs w:val="22"/>
              </w:rPr>
            </w:pPr>
            <w:r w:rsidRPr="000828CC">
              <w:rPr>
                <w:szCs w:val="22"/>
              </w:rPr>
              <w:t>Excellence and Financial Sustainability</w:t>
            </w:r>
          </w:p>
          <w:p w:rsidR="000E5A3B" w:rsidRPr="000828CC" w:rsidRDefault="000E5A3B" w:rsidP="00A975A7">
            <w:pPr>
              <w:rPr>
                <w:szCs w:val="22"/>
              </w:rPr>
            </w:pPr>
          </w:p>
        </w:tc>
        <w:tc>
          <w:tcPr>
            <w:tcW w:w="850" w:type="dxa"/>
            <w:shd w:val="clear" w:color="auto" w:fill="auto"/>
          </w:tcPr>
          <w:p w:rsidR="000E5A3B" w:rsidRPr="008770BE" w:rsidRDefault="00AF73B1" w:rsidP="00A975A7">
            <w:pPr>
              <w:rPr>
                <w:szCs w:val="22"/>
                <w:highlight w:val="yellow"/>
              </w:rPr>
            </w:pPr>
            <w:r w:rsidRPr="00AF73B1">
              <w:rPr>
                <w:szCs w:val="22"/>
              </w:rPr>
              <w:t>X</w:t>
            </w:r>
          </w:p>
        </w:tc>
      </w:tr>
      <w:tr w:rsidR="000E5A3B" w:rsidRPr="008770BE" w:rsidTr="000E5A3B">
        <w:tc>
          <w:tcPr>
            <w:tcW w:w="4423" w:type="dxa"/>
            <w:shd w:val="clear" w:color="auto" w:fill="auto"/>
          </w:tcPr>
          <w:p w:rsidR="000E5A3B" w:rsidRPr="000828CC" w:rsidRDefault="000E5A3B" w:rsidP="00A975A7">
            <w:pPr>
              <w:rPr>
                <w:szCs w:val="22"/>
              </w:rPr>
            </w:pPr>
            <w:r w:rsidRPr="000828CC">
              <w:rPr>
                <w:szCs w:val="22"/>
              </w:rPr>
              <w:t>Health and Wellbeing</w:t>
            </w:r>
          </w:p>
          <w:p w:rsidR="000E5A3B" w:rsidRPr="000828CC" w:rsidRDefault="000E5A3B" w:rsidP="00A975A7">
            <w:pPr>
              <w:rPr>
                <w:szCs w:val="22"/>
              </w:rPr>
            </w:pPr>
          </w:p>
        </w:tc>
        <w:tc>
          <w:tcPr>
            <w:tcW w:w="850" w:type="dxa"/>
            <w:shd w:val="clear" w:color="auto" w:fill="auto"/>
          </w:tcPr>
          <w:p w:rsidR="000E5A3B" w:rsidRPr="00AF73B1" w:rsidRDefault="00AF73B1" w:rsidP="00A975A7">
            <w:pPr>
              <w:rPr>
                <w:szCs w:val="22"/>
              </w:rPr>
            </w:pPr>
            <w:r w:rsidRPr="00AF73B1">
              <w:rPr>
                <w:szCs w:val="22"/>
              </w:rPr>
              <w:t>X</w:t>
            </w:r>
          </w:p>
        </w:tc>
      </w:tr>
      <w:tr w:rsidR="000E5A3B" w:rsidRPr="009C1143" w:rsidTr="000E5A3B">
        <w:tc>
          <w:tcPr>
            <w:tcW w:w="4423" w:type="dxa"/>
            <w:shd w:val="clear" w:color="auto" w:fill="auto"/>
          </w:tcPr>
          <w:p w:rsidR="000E5A3B" w:rsidRPr="000828CC" w:rsidRDefault="000E5A3B" w:rsidP="00A975A7">
            <w:pPr>
              <w:rPr>
                <w:szCs w:val="22"/>
              </w:rPr>
            </w:pPr>
            <w:r w:rsidRPr="000828CC">
              <w:rPr>
                <w:szCs w:val="22"/>
              </w:rPr>
              <w:t>Place</w:t>
            </w:r>
          </w:p>
          <w:p w:rsidR="000E5A3B" w:rsidRPr="000828CC" w:rsidRDefault="000E5A3B" w:rsidP="00A975A7">
            <w:pPr>
              <w:rPr>
                <w:szCs w:val="22"/>
              </w:rPr>
            </w:pPr>
          </w:p>
        </w:tc>
        <w:tc>
          <w:tcPr>
            <w:tcW w:w="850" w:type="dxa"/>
            <w:shd w:val="clear" w:color="auto" w:fill="auto"/>
          </w:tcPr>
          <w:p w:rsidR="000E5A3B" w:rsidRPr="009C1143" w:rsidRDefault="00AF73B1" w:rsidP="00A975A7">
            <w:pPr>
              <w:rPr>
                <w:szCs w:val="22"/>
              </w:rPr>
            </w:pPr>
            <w:r>
              <w:rPr>
                <w:szCs w:val="22"/>
              </w:rPr>
              <w:t>X</w:t>
            </w:r>
          </w:p>
        </w:tc>
      </w:tr>
    </w:tbl>
    <w:p w:rsidR="002D4745" w:rsidRDefault="002D4745"/>
    <w:p w:rsidR="002D4745" w:rsidRDefault="002D4745" w:rsidP="002D4745">
      <w:pPr>
        <w:ind w:firstLine="720"/>
      </w:pPr>
      <w:r>
        <w:t>Projects relating to People in the Corporate Plan:</w:t>
      </w:r>
    </w:p>
    <w:p w:rsidR="002D4745" w:rsidRDefault="002D4745" w:rsidP="002D4745">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2D4745" w:rsidRPr="009C1143" w:rsidTr="000E5A3B">
        <w:tc>
          <w:tcPr>
            <w:tcW w:w="4423" w:type="dxa"/>
            <w:shd w:val="clear" w:color="auto" w:fill="auto"/>
          </w:tcPr>
          <w:p w:rsidR="002D4745" w:rsidRDefault="002D4745" w:rsidP="00A975A7">
            <w:pPr>
              <w:rPr>
                <w:szCs w:val="22"/>
              </w:rPr>
            </w:pPr>
            <w:r>
              <w:rPr>
                <w:szCs w:val="22"/>
              </w:rPr>
              <w:t xml:space="preserve">People </w:t>
            </w:r>
          </w:p>
          <w:p w:rsidR="002D4745" w:rsidRPr="000828CC" w:rsidRDefault="002D4745" w:rsidP="00A975A7">
            <w:pPr>
              <w:rPr>
                <w:szCs w:val="22"/>
              </w:rPr>
            </w:pPr>
          </w:p>
        </w:tc>
        <w:tc>
          <w:tcPr>
            <w:tcW w:w="850" w:type="dxa"/>
            <w:shd w:val="clear" w:color="auto" w:fill="auto"/>
          </w:tcPr>
          <w:p w:rsidR="002D4745" w:rsidRPr="009C1143" w:rsidRDefault="002D4745" w:rsidP="00A975A7">
            <w:pPr>
              <w:rPr>
                <w:szCs w:val="22"/>
              </w:rPr>
            </w:pPr>
          </w:p>
        </w:tc>
      </w:tr>
    </w:tbl>
    <w:p w:rsidR="008C04DA" w:rsidRPr="008C04DA" w:rsidRDefault="008C04DA" w:rsidP="008C04DA">
      <w:pPr>
        <w:keepNext/>
        <w:ind w:left="360"/>
        <w:outlineLvl w:val="0"/>
        <w:rPr>
          <w:szCs w:val="22"/>
        </w:rPr>
      </w:pPr>
    </w:p>
    <w:p w:rsidR="0065176C" w:rsidRDefault="002F5C5E" w:rsidP="0065176C">
      <w:pPr>
        <w:keepNext/>
        <w:numPr>
          <w:ilvl w:val="0"/>
          <w:numId w:val="8"/>
        </w:numPr>
        <w:ind w:left="567" w:hanging="567"/>
        <w:outlineLvl w:val="0"/>
        <w:rPr>
          <w:b/>
          <w:szCs w:val="22"/>
        </w:rPr>
      </w:pPr>
      <w:r w:rsidRPr="008C04DA">
        <w:rPr>
          <w:b/>
          <w:szCs w:val="22"/>
        </w:rPr>
        <w:t>BACKGROUND TO THE REPORT</w:t>
      </w:r>
    </w:p>
    <w:p w:rsidR="00EF3B6C" w:rsidRDefault="00EF3B6C" w:rsidP="00EF3B6C">
      <w:pPr>
        <w:keepNext/>
        <w:ind w:left="567"/>
        <w:outlineLvl w:val="0"/>
        <w:rPr>
          <w:b/>
          <w:szCs w:val="22"/>
        </w:rPr>
      </w:pPr>
    </w:p>
    <w:p w:rsidR="008C04DA" w:rsidRPr="00AF73B1" w:rsidRDefault="00AF73B1" w:rsidP="00EF3B6C">
      <w:pPr>
        <w:keepNext/>
        <w:numPr>
          <w:ilvl w:val="1"/>
          <w:numId w:val="8"/>
        </w:numPr>
        <w:ind w:left="567" w:hanging="567"/>
        <w:outlineLvl w:val="0"/>
        <w:rPr>
          <w:b/>
          <w:color w:val="2E74B5" w:themeColor="accent1" w:themeShade="BF"/>
          <w:szCs w:val="22"/>
        </w:rPr>
      </w:pPr>
      <w:r>
        <w:rPr>
          <w:szCs w:val="22"/>
        </w:rPr>
        <w:t>Council approved the 2018/19 Budget and Capital Programme on the 28</w:t>
      </w:r>
      <w:r w:rsidRPr="00AF73B1">
        <w:rPr>
          <w:szCs w:val="22"/>
          <w:vertAlign w:val="superscript"/>
        </w:rPr>
        <w:t>th</w:t>
      </w:r>
      <w:r>
        <w:rPr>
          <w:szCs w:val="22"/>
        </w:rPr>
        <w:t xml:space="preserve"> February 2018. The budget included significant transformational changes and associated savings targets.</w:t>
      </w:r>
    </w:p>
    <w:p w:rsidR="00AF73B1" w:rsidRPr="00AF73B1" w:rsidRDefault="00AF73B1" w:rsidP="00AF73B1">
      <w:pPr>
        <w:keepNext/>
        <w:ind w:left="567"/>
        <w:outlineLvl w:val="0"/>
        <w:rPr>
          <w:b/>
          <w:color w:val="2E74B5" w:themeColor="accent1" w:themeShade="BF"/>
          <w:szCs w:val="22"/>
        </w:rPr>
      </w:pPr>
    </w:p>
    <w:p w:rsidR="00AF73B1" w:rsidRPr="00970C70" w:rsidRDefault="00AF73B1" w:rsidP="00EF3B6C">
      <w:pPr>
        <w:keepNext/>
        <w:numPr>
          <w:ilvl w:val="1"/>
          <w:numId w:val="8"/>
        </w:numPr>
        <w:ind w:left="567" w:hanging="567"/>
        <w:outlineLvl w:val="0"/>
        <w:rPr>
          <w:b/>
          <w:color w:val="2E74B5" w:themeColor="accent1" w:themeShade="BF"/>
          <w:szCs w:val="22"/>
        </w:rPr>
      </w:pPr>
      <w:r>
        <w:rPr>
          <w:szCs w:val="22"/>
        </w:rPr>
        <w:t>This report follows the quarter 2 position that was reported to Scrutiny Committee and Cabinet on the 8</w:t>
      </w:r>
      <w:r w:rsidRPr="00AF73B1">
        <w:rPr>
          <w:szCs w:val="22"/>
          <w:vertAlign w:val="superscript"/>
        </w:rPr>
        <w:t>th</w:t>
      </w:r>
      <w:r>
        <w:rPr>
          <w:szCs w:val="22"/>
        </w:rPr>
        <w:t xml:space="preserve"> and 21</w:t>
      </w:r>
      <w:r w:rsidRPr="00AF73B1">
        <w:rPr>
          <w:szCs w:val="22"/>
          <w:vertAlign w:val="superscript"/>
        </w:rPr>
        <w:t>st</w:t>
      </w:r>
      <w:r>
        <w:rPr>
          <w:szCs w:val="22"/>
        </w:rPr>
        <w:t xml:space="preserve"> November respectively</w:t>
      </w:r>
    </w:p>
    <w:p w:rsidR="001B6BC3" w:rsidRPr="008C04DA" w:rsidRDefault="001B6BC3" w:rsidP="008C04DA">
      <w:pPr>
        <w:keepNext/>
        <w:ind w:left="360"/>
        <w:outlineLvl w:val="0"/>
        <w:rPr>
          <w:szCs w:val="22"/>
        </w:rPr>
      </w:pPr>
    </w:p>
    <w:p w:rsidR="008C04DA" w:rsidRDefault="0037228A" w:rsidP="0065176C">
      <w:pPr>
        <w:keepNext/>
        <w:numPr>
          <w:ilvl w:val="0"/>
          <w:numId w:val="8"/>
        </w:numPr>
        <w:ind w:left="567" w:hanging="567"/>
        <w:outlineLvl w:val="0"/>
        <w:rPr>
          <w:b/>
          <w:szCs w:val="22"/>
        </w:rPr>
      </w:pPr>
      <w:r w:rsidRPr="008C04DA">
        <w:rPr>
          <w:b/>
          <w:szCs w:val="22"/>
        </w:rPr>
        <w:t xml:space="preserve">PROPOSALS </w:t>
      </w:r>
      <w:r w:rsidR="002F5C5E" w:rsidRPr="008C04DA">
        <w:rPr>
          <w:b/>
          <w:szCs w:val="22"/>
        </w:rPr>
        <w:t>(e.g.</w:t>
      </w:r>
      <w:r w:rsidR="00814F6D">
        <w:rPr>
          <w:b/>
          <w:szCs w:val="22"/>
        </w:rPr>
        <w:t xml:space="preserve"> </w:t>
      </w:r>
      <w:r w:rsidR="002F5C5E" w:rsidRPr="008C04DA">
        <w:rPr>
          <w:b/>
          <w:szCs w:val="22"/>
        </w:rPr>
        <w:t>RATIONALE, DETAIL</w:t>
      </w:r>
      <w:r w:rsidR="00D37BAE" w:rsidRPr="008C04DA">
        <w:rPr>
          <w:b/>
          <w:szCs w:val="22"/>
        </w:rPr>
        <w:t>, FINANCIAL, PROCUREMENT</w:t>
      </w:r>
      <w:r w:rsidR="002F5C5E" w:rsidRPr="008C04DA">
        <w:rPr>
          <w:b/>
          <w:szCs w:val="22"/>
        </w:rPr>
        <w:t>)</w:t>
      </w:r>
    </w:p>
    <w:p w:rsidR="00EF3B6C" w:rsidRDefault="00EF3B6C" w:rsidP="00EF3B6C">
      <w:pPr>
        <w:keepNext/>
        <w:ind w:left="567"/>
        <w:outlineLvl w:val="0"/>
        <w:rPr>
          <w:b/>
          <w:szCs w:val="22"/>
        </w:rPr>
      </w:pPr>
    </w:p>
    <w:p w:rsidR="0021565B" w:rsidRDefault="001766CA" w:rsidP="0021565B">
      <w:pPr>
        <w:keepNext/>
        <w:outlineLvl w:val="0"/>
        <w:rPr>
          <w:b/>
          <w:szCs w:val="22"/>
        </w:rPr>
      </w:pPr>
      <w:r w:rsidRPr="00562C2C">
        <w:rPr>
          <w:b/>
          <w:szCs w:val="22"/>
        </w:rPr>
        <w:t>Revenue Forecast</w:t>
      </w:r>
    </w:p>
    <w:p w:rsidR="0021565B" w:rsidRDefault="0021565B" w:rsidP="0021565B">
      <w:pPr>
        <w:keepNext/>
        <w:outlineLvl w:val="0"/>
        <w:rPr>
          <w:b/>
          <w:szCs w:val="22"/>
        </w:rPr>
      </w:pPr>
    </w:p>
    <w:p w:rsidR="0021565B" w:rsidRDefault="001766CA" w:rsidP="0021565B">
      <w:pPr>
        <w:keepNext/>
        <w:outlineLvl w:val="0"/>
        <w:rPr>
          <w:rFonts w:cs="Arial"/>
        </w:rPr>
      </w:pPr>
      <w:r w:rsidRPr="000F0EED">
        <w:rPr>
          <w:rFonts w:cs="Arial"/>
        </w:rPr>
        <w:t>Table 1 below highlights the current revenue budget forecast to the approved budget</w:t>
      </w:r>
      <w:r w:rsidR="00CE2E45" w:rsidRPr="000F0EED">
        <w:rPr>
          <w:rFonts w:cs="Arial"/>
        </w:rPr>
        <w:t xml:space="preserve"> before and after reserve drawdown. Reserves have been drawn down for </w:t>
      </w:r>
      <w:r w:rsidR="000F0EED" w:rsidRPr="000F0EED">
        <w:rPr>
          <w:rFonts w:cs="Arial"/>
        </w:rPr>
        <w:t>sp</w:t>
      </w:r>
      <w:r w:rsidR="00CE2E45" w:rsidRPr="000F0EED">
        <w:rPr>
          <w:rFonts w:cs="Arial"/>
        </w:rPr>
        <w:t>ecific approved initiatives.</w:t>
      </w:r>
      <w:r w:rsidR="00226F5B" w:rsidRPr="000F0EED">
        <w:rPr>
          <w:rFonts w:cs="Arial"/>
        </w:rPr>
        <w:t xml:space="preserve"> Net</w:t>
      </w:r>
      <w:r w:rsidR="0021565B">
        <w:rPr>
          <w:rFonts w:cs="Arial"/>
        </w:rPr>
        <w:t xml:space="preserve"> </w:t>
      </w:r>
      <w:r w:rsidR="00226F5B" w:rsidRPr="000F0EED">
        <w:rPr>
          <w:rFonts w:cs="Arial"/>
        </w:rPr>
        <w:t>overall directorate overspending after reserve drawdown is £52,000 which is £0.4% above base budget.</w:t>
      </w:r>
    </w:p>
    <w:p w:rsidR="0021565B" w:rsidRDefault="0021565B">
      <w:pPr>
        <w:rPr>
          <w:rFonts w:cs="Arial"/>
        </w:rPr>
      </w:pPr>
      <w:r>
        <w:rPr>
          <w:rFonts w:cs="Arial"/>
        </w:rPr>
        <w:br w:type="page"/>
      </w:r>
    </w:p>
    <w:p w:rsidR="00F51055" w:rsidRDefault="00110A7C" w:rsidP="00F51055">
      <w:pPr>
        <w:keepNext/>
        <w:outlineLvl w:val="0"/>
        <w:rPr>
          <w:rFonts w:cs="Arial"/>
          <w:color w:val="2E74B5" w:themeColor="accent1" w:themeShade="BF"/>
        </w:rPr>
      </w:pPr>
      <w:r w:rsidRPr="00110A7C">
        <w:rPr>
          <w:noProof/>
        </w:rPr>
        <w:lastRenderedPageBreak/>
        <w:drawing>
          <wp:inline distT="0" distB="0" distL="0" distR="0">
            <wp:extent cx="5796915" cy="64350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6915" cy="6435090"/>
                    </a:xfrm>
                    <a:prstGeom prst="rect">
                      <a:avLst/>
                    </a:prstGeom>
                    <a:noFill/>
                    <a:ln>
                      <a:noFill/>
                    </a:ln>
                  </pic:spPr>
                </pic:pic>
              </a:graphicData>
            </a:graphic>
          </wp:inline>
        </w:drawing>
      </w:r>
    </w:p>
    <w:p w:rsidR="00F51055" w:rsidRPr="00F51055" w:rsidRDefault="00F51055" w:rsidP="00F51055">
      <w:pPr>
        <w:keepNext/>
        <w:outlineLvl w:val="0"/>
        <w:rPr>
          <w:rFonts w:cs="Arial"/>
          <w:color w:val="2E74B5" w:themeColor="accent1" w:themeShade="BF"/>
        </w:rPr>
      </w:pPr>
    </w:p>
    <w:p w:rsidR="00E17DA8" w:rsidRPr="000F0EED" w:rsidRDefault="00E17DA8" w:rsidP="000F0EED">
      <w:pPr>
        <w:keepNext/>
        <w:ind w:left="720"/>
        <w:outlineLvl w:val="0"/>
        <w:rPr>
          <w:color w:val="2E74B5" w:themeColor="accent1" w:themeShade="BF"/>
        </w:rPr>
      </w:pPr>
      <w:r w:rsidRPr="000F0EED">
        <w:rPr>
          <w:rFonts w:cs="Arial"/>
        </w:rPr>
        <w:t>The major variances are identified as below, other variances are a cumulative impact of smaller amounts</w:t>
      </w:r>
    </w:p>
    <w:p w:rsidR="001B6BC3" w:rsidRPr="000F0EED" w:rsidRDefault="001B6BC3" w:rsidP="000F0EED">
      <w:pPr>
        <w:keepNext/>
        <w:outlineLvl w:val="0"/>
        <w:rPr>
          <w:color w:val="2E74B5" w:themeColor="accent1" w:themeShade="BF"/>
        </w:rPr>
      </w:pPr>
    </w:p>
    <w:p w:rsidR="00CE2E45" w:rsidRPr="000F0EED" w:rsidRDefault="00CE2E45" w:rsidP="000F0EED">
      <w:pPr>
        <w:keepNext/>
        <w:outlineLvl w:val="0"/>
        <w:rPr>
          <w:b/>
          <w:color w:val="2E74B5" w:themeColor="accent1" w:themeShade="BF"/>
        </w:rPr>
      </w:pPr>
      <w:r w:rsidRPr="000F0EED">
        <w:rPr>
          <w:rFonts w:cs="Arial"/>
          <w:b/>
        </w:rPr>
        <w:t>Neighbourhoods &amp; Development</w:t>
      </w:r>
    </w:p>
    <w:p w:rsidR="000F0EED" w:rsidRDefault="00CE2E45" w:rsidP="000F0EED">
      <w:pPr>
        <w:ind w:left="710"/>
        <w:rPr>
          <w:rFonts w:cs="Arial"/>
        </w:rPr>
      </w:pPr>
      <w:r w:rsidRPr="000F0EED">
        <w:rPr>
          <w:rFonts w:cs="Arial"/>
        </w:rPr>
        <w:t>Over achievement o</w:t>
      </w:r>
      <w:r w:rsidR="001B6BC3" w:rsidRPr="000F0EED">
        <w:rPr>
          <w:rFonts w:cs="Arial"/>
        </w:rPr>
        <w:t>f Green Waste Income which is m</w:t>
      </w:r>
      <w:r w:rsidRPr="000F0EED">
        <w:rPr>
          <w:rFonts w:cs="Arial"/>
        </w:rPr>
        <w:t>odelled into the base forecasts for 2019/20</w:t>
      </w:r>
      <w:r w:rsidR="001B6BC3" w:rsidRPr="000F0EED">
        <w:rPr>
          <w:rFonts w:cs="Arial"/>
        </w:rPr>
        <w:t>. The original budget was based on 15,000 properties taking up the scheme. For 2018/19 over 24,000 properties are signed up for Green Waste collection amounting to 49% of the Borough</w:t>
      </w:r>
    </w:p>
    <w:p w:rsidR="008E5B35" w:rsidRDefault="008E5B35" w:rsidP="000F0EED">
      <w:pPr>
        <w:ind w:left="710"/>
        <w:rPr>
          <w:rFonts w:cs="Arial"/>
        </w:rPr>
      </w:pPr>
    </w:p>
    <w:p w:rsidR="000F0EED" w:rsidRDefault="00CE2E45" w:rsidP="000F0EED">
      <w:pPr>
        <w:rPr>
          <w:b/>
          <w:color w:val="2E74B5" w:themeColor="accent1" w:themeShade="BF"/>
        </w:rPr>
      </w:pPr>
      <w:r w:rsidRPr="000F0EED">
        <w:rPr>
          <w:rFonts w:cs="Arial"/>
          <w:b/>
        </w:rPr>
        <w:t>Planning &amp; Property</w:t>
      </w:r>
    </w:p>
    <w:p w:rsidR="001B6BC3" w:rsidRPr="000F0EED" w:rsidRDefault="00CE2E45" w:rsidP="000F0EED">
      <w:pPr>
        <w:ind w:left="720"/>
        <w:rPr>
          <w:b/>
          <w:color w:val="2E74B5" w:themeColor="accent1" w:themeShade="BF"/>
        </w:rPr>
      </w:pPr>
      <w:r w:rsidRPr="000F0EED">
        <w:rPr>
          <w:rFonts w:cs="Arial"/>
        </w:rPr>
        <w:t>Non delivery of the property investment income target which has been offset with salary savings and a £60,000 contribution to Transformation through Fees and Charges</w:t>
      </w:r>
    </w:p>
    <w:p w:rsidR="00CE2E45" w:rsidRPr="000F0EED" w:rsidRDefault="00CE2E45" w:rsidP="000F0EED">
      <w:pPr>
        <w:keepNext/>
        <w:outlineLvl w:val="0"/>
        <w:rPr>
          <w:b/>
          <w:color w:val="2E74B5" w:themeColor="accent1" w:themeShade="BF"/>
        </w:rPr>
      </w:pPr>
      <w:r w:rsidRPr="000F0EED">
        <w:rPr>
          <w:rFonts w:cs="Arial"/>
          <w:b/>
        </w:rPr>
        <w:lastRenderedPageBreak/>
        <w:t>Finance and Assurance</w:t>
      </w:r>
    </w:p>
    <w:p w:rsidR="00CE2E45" w:rsidRPr="000F0EED" w:rsidRDefault="003720DF" w:rsidP="000F0EED">
      <w:pPr>
        <w:keepNext/>
        <w:ind w:firstLine="720"/>
        <w:outlineLvl w:val="0"/>
        <w:rPr>
          <w:color w:val="2E74B5" w:themeColor="accent1" w:themeShade="BF"/>
        </w:rPr>
      </w:pPr>
      <w:r w:rsidRPr="000F0EED">
        <w:rPr>
          <w:rFonts w:cs="Arial"/>
        </w:rPr>
        <w:t>Technical adjustment to reflect increase in Bad Debt Provision for preceptors £207,000</w:t>
      </w:r>
    </w:p>
    <w:p w:rsidR="003720DF" w:rsidRPr="000F0EED" w:rsidRDefault="003720DF" w:rsidP="000F0EED">
      <w:pPr>
        <w:keepNext/>
        <w:ind w:firstLine="720"/>
        <w:outlineLvl w:val="0"/>
        <w:rPr>
          <w:rFonts w:ascii="Calibri" w:hAnsi="Calibri"/>
          <w:color w:val="2E74B5" w:themeColor="accent1" w:themeShade="BF"/>
        </w:rPr>
      </w:pPr>
      <w:r w:rsidRPr="000F0EED">
        <w:rPr>
          <w:rFonts w:cs="Arial"/>
        </w:rPr>
        <w:t xml:space="preserve">Increase in temporary staffing </w:t>
      </w:r>
      <w:r w:rsidR="001B6BC3" w:rsidRPr="000F0EED">
        <w:rPr>
          <w:rFonts w:cs="Arial"/>
        </w:rPr>
        <w:t xml:space="preserve">to cover vacancies </w:t>
      </w:r>
      <w:r w:rsidRPr="000F0EED">
        <w:rPr>
          <w:rFonts w:cs="Arial"/>
        </w:rPr>
        <w:t>£51,000</w:t>
      </w:r>
    </w:p>
    <w:p w:rsidR="001B6BC3" w:rsidRPr="000F0EED" w:rsidRDefault="001B6BC3" w:rsidP="000F0EED">
      <w:pPr>
        <w:keepNext/>
        <w:ind w:firstLine="710"/>
        <w:outlineLvl w:val="0"/>
        <w:rPr>
          <w:color w:val="2E74B5" w:themeColor="accent1" w:themeShade="BF"/>
        </w:rPr>
      </w:pPr>
      <w:r w:rsidRPr="000F0EED">
        <w:rPr>
          <w:rFonts w:cs="Arial"/>
        </w:rPr>
        <w:t>Shared Services increase in cost of £16,000</w:t>
      </w:r>
    </w:p>
    <w:p w:rsidR="001B6BC3" w:rsidRPr="004B6803" w:rsidRDefault="001B6BC3" w:rsidP="004B6803">
      <w:pPr>
        <w:keepNext/>
        <w:outlineLvl w:val="0"/>
        <w:rPr>
          <w:color w:val="2E74B5" w:themeColor="accent1" w:themeShade="BF"/>
        </w:rPr>
      </w:pPr>
    </w:p>
    <w:p w:rsidR="003720DF" w:rsidRPr="000F0EED" w:rsidRDefault="003720DF" w:rsidP="000F0EED">
      <w:pPr>
        <w:keepNext/>
        <w:outlineLvl w:val="0"/>
        <w:rPr>
          <w:rFonts w:cs="Arial"/>
          <w:b/>
        </w:rPr>
      </w:pPr>
      <w:r w:rsidRPr="000F0EED">
        <w:rPr>
          <w:rFonts w:cs="Arial"/>
          <w:b/>
        </w:rPr>
        <w:t>Customer Experience and operations</w:t>
      </w:r>
    </w:p>
    <w:p w:rsidR="001B6BC3" w:rsidRPr="000F0EED" w:rsidRDefault="003720DF" w:rsidP="000F0EED">
      <w:pPr>
        <w:keepNext/>
        <w:ind w:firstLine="720"/>
        <w:outlineLvl w:val="0"/>
        <w:rPr>
          <w:rFonts w:cs="Arial"/>
          <w:b/>
        </w:rPr>
      </w:pPr>
      <w:r w:rsidRPr="000F0EED">
        <w:rPr>
          <w:rFonts w:cs="Arial"/>
        </w:rPr>
        <w:t>Savings achieved through</w:t>
      </w:r>
      <w:r w:rsidR="001B6BC3" w:rsidRPr="000F0EED">
        <w:rPr>
          <w:rFonts w:cs="Arial"/>
        </w:rPr>
        <w:t xml:space="preserve"> staff savings of £74,000</w:t>
      </w:r>
    </w:p>
    <w:p w:rsidR="001B6BC3" w:rsidRDefault="001B6BC3" w:rsidP="004B6803">
      <w:pPr>
        <w:keepNext/>
        <w:ind w:firstLine="710"/>
        <w:outlineLvl w:val="0"/>
        <w:rPr>
          <w:rFonts w:cs="Arial"/>
          <w:b/>
        </w:rPr>
      </w:pPr>
      <w:r w:rsidRPr="000F0EED">
        <w:rPr>
          <w:rFonts w:cs="Arial"/>
        </w:rPr>
        <w:t>Savings on benefits administration offsetting other cost pressures.</w:t>
      </w:r>
    </w:p>
    <w:p w:rsidR="004B6803" w:rsidRPr="004B6803" w:rsidRDefault="004B6803" w:rsidP="004B6803">
      <w:pPr>
        <w:keepNext/>
        <w:ind w:firstLine="710"/>
        <w:outlineLvl w:val="0"/>
        <w:rPr>
          <w:rFonts w:cs="Arial"/>
          <w:b/>
        </w:rPr>
      </w:pPr>
    </w:p>
    <w:p w:rsidR="003720DF" w:rsidRPr="000F0EED" w:rsidRDefault="00110A7C" w:rsidP="000F0EED">
      <w:pPr>
        <w:keepNext/>
        <w:outlineLvl w:val="0"/>
        <w:rPr>
          <w:rFonts w:cs="Arial"/>
          <w:b/>
        </w:rPr>
      </w:pPr>
      <w:r>
        <w:rPr>
          <w:rFonts w:cs="Arial"/>
          <w:b/>
        </w:rPr>
        <w:t>Previous Senior Leadership</w:t>
      </w:r>
    </w:p>
    <w:p w:rsidR="003720DF" w:rsidRPr="000F0EED" w:rsidRDefault="00EB2598" w:rsidP="000F0EED">
      <w:pPr>
        <w:keepNext/>
        <w:ind w:left="710"/>
        <w:outlineLvl w:val="0"/>
        <w:rPr>
          <w:rFonts w:cs="Arial"/>
          <w:b/>
        </w:rPr>
      </w:pPr>
      <w:r w:rsidRPr="000F0EED">
        <w:rPr>
          <w:rFonts w:cs="Arial"/>
        </w:rPr>
        <w:t>This lines</w:t>
      </w:r>
      <w:r w:rsidR="00110A7C">
        <w:rPr>
          <w:rFonts w:cs="Arial"/>
        </w:rPr>
        <w:t xml:space="preserve"> included in the base 2018/19 budget related</w:t>
      </w:r>
      <w:r w:rsidRPr="000F0EED">
        <w:rPr>
          <w:rFonts w:cs="Arial"/>
        </w:rPr>
        <w:t xml:space="preserve"> to the </w:t>
      </w:r>
      <w:r w:rsidR="00110A7C">
        <w:rPr>
          <w:rFonts w:cs="Arial"/>
        </w:rPr>
        <w:t xml:space="preserve">costs associated with the </w:t>
      </w:r>
      <w:r w:rsidRPr="000F0EED">
        <w:rPr>
          <w:rFonts w:cs="Arial"/>
        </w:rPr>
        <w:t>previous s</w:t>
      </w:r>
      <w:r w:rsidR="00110A7C">
        <w:rPr>
          <w:rFonts w:cs="Arial"/>
        </w:rPr>
        <w:t>enior management structure. This amount has been</w:t>
      </w:r>
      <w:r w:rsidR="004B6803">
        <w:rPr>
          <w:rFonts w:cs="Arial"/>
        </w:rPr>
        <w:t xml:space="preserve"> saved</w:t>
      </w:r>
      <w:r w:rsidR="003720DF" w:rsidRPr="000F0EED">
        <w:rPr>
          <w:rFonts w:cs="Arial"/>
        </w:rPr>
        <w:t xml:space="preserve"> through </w:t>
      </w:r>
      <w:r w:rsidRPr="000F0EED">
        <w:rPr>
          <w:rFonts w:cs="Arial"/>
        </w:rPr>
        <w:t xml:space="preserve">transformation of the senior leadership </w:t>
      </w:r>
      <w:r w:rsidR="003720DF" w:rsidRPr="000F0EED">
        <w:rPr>
          <w:rFonts w:cs="Arial"/>
        </w:rPr>
        <w:t>structures</w:t>
      </w:r>
      <w:r w:rsidRPr="000F0EED">
        <w:rPr>
          <w:rFonts w:cs="Arial"/>
        </w:rPr>
        <w:t>.</w:t>
      </w:r>
    </w:p>
    <w:p w:rsidR="00EB2598" w:rsidRPr="004B6803" w:rsidRDefault="00EB2598" w:rsidP="004B6803">
      <w:pPr>
        <w:keepNext/>
        <w:outlineLvl w:val="0"/>
        <w:rPr>
          <w:rFonts w:cs="Arial"/>
          <w:b/>
        </w:rPr>
      </w:pPr>
    </w:p>
    <w:p w:rsidR="003720DF" w:rsidRPr="000F0EED" w:rsidRDefault="003720DF" w:rsidP="000F0EED">
      <w:pPr>
        <w:keepNext/>
        <w:outlineLvl w:val="0"/>
        <w:rPr>
          <w:b/>
        </w:rPr>
      </w:pPr>
      <w:r w:rsidRPr="000F0EED">
        <w:rPr>
          <w:rFonts w:cs="Arial"/>
          <w:b/>
        </w:rPr>
        <w:t>Efficiency Targets</w:t>
      </w:r>
    </w:p>
    <w:p w:rsidR="003720DF" w:rsidRPr="000F0EED" w:rsidRDefault="003720DF" w:rsidP="002209F2">
      <w:pPr>
        <w:keepNext/>
        <w:ind w:left="720"/>
        <w:outlineLvl w:val="0"/>
        <w:rPr>
          <w:b/>
        </w:rPr>
      </w:pPr>
      <w:r w:rsidRPr="000F0EED">
        <w:rPr>
          <w:rFonts w:cs="Arial"/>
        </w:rPr>
        <w:t xml:space="preserve">Achieved through </w:t>
      </w:r>
      <w:r w:rsidR="00EB2598" w:rsidRPr="000F0EED">
        <w:rPr>
          <w:rFonts w:cs="Arial"/>
        </w:rPr>
        <w:t xml:space="preserve">robust </w:t>
      </w:r>
      <w:r w:rsidR="0053687F" w:rsidRPr="000F0EED">
        <w:rPr>
          <w:rFonts w:cs="Arial"/>
        </w:rPr>
        <w:t>management action to allocate</w:t>
      </w:r>
      <w:r w:rsidRPr="000F0EED">
        <w:rPr>
          <w:rFonts w:cs="Arial"/>
        </w:rPr>
        <w:t xml:space="preserve"> targets to directorates to deliver the savings </w:t>
      </w:r>
      <w:r w:rsidR="00723F2E">
        <w:rPr>
          <w:rFonts w:cs="Arial"/>
        </w:rPr>
        <w:t>required</w:t>
      </w:r>
      <w:r w:rsidR="0053687F" w:rsidRPr="000F0EED">
        <w:rPr>
          <w:rFonts w:cs="Arial"/>
        </w:rPr>
        <w:t xml:space="preserve"> to ensure the </w:t>
      </w:r>
      <w:r w:rsidR="00EB2598" w:rsidRPr="000F0EED">
        <w:rPr>
          <w:rFonts w:cs="Arial"/>
        </w:rPr>
        <w:t>planned budget efficiencies are delivered</w:t>
      </w:r>
      <w:r w:rsidR="0053687F" w:rsidRPr="000F0EED">
        <w:rPr>
          <w:rFonts w:cs="Arial"/>
        </w:rPr>
        <w:t>.</w:t>
      </w:r>
    </w:p>
    <w:p w:rsidR="0053687F" w:rsidRPr="000F0EED" w:rsidRDefault="0053687F" w:rsidP="000F0EED">
      <w:pPr>
        <w:keepNext/>
        <w:ind w:left="720" w:firstLine="720"/>
        <w:outlineLvl w:val="0"/>
        <w:rPr>
          <w:b/>
        </w:rPr>
      </w:pPr>
      <w:r w:rsidRPr="000F0EED">
        <w:rPr>
          <w:rFonts w:cs="Arial"/>
        </w:rPr>
        <w:t>Additional income from green waste £270,000</w:t>
      </w:r>
    </w:p>
    <w:p w:rsidR="0053687F" w:rsidRPr="000F0EED" w:rsidRDefault="0053687F" w:rsidP="000F0EED">
      <w:pPr>
        <w:keepNext/>
        <w:ind w:left="720" w:firstLine="720"/>
        <w:outlineLvl w:val="0"/>
        <w:rPr>
          <w:b/>
        </w:rPr>
      </w:pPr>
      <w:r w:rsidRPr="000F0EED">
        <w:rPr>
          <w:rFonts w:cs="Arial"/>
        </w:rPr>
        <w:t>Senior Leadership savings £198,000</w:t>
      </w:r>
    </w:p>
    <w:p w:rsidR="0053687F" w:rsidRPr="000F0EED" w:rsidRDefault="0053687F" w:rsidP="000F0EED">
      <w:pPr>
        <w:keepNext/>
        <w:ind w:left="720" w:firstLine="720"/>
        <w:outlineLvl w:val="0"/>
        <w:rPr>
          <w:b/>
        </w:rPr>
      </w:pPr>
      <w:r w:rsidRPr="000F0EED">
        <w:rPr>
          <w:rFonts w:cs="Arial"/>
        </w:rPr>
        <w:t>Staff turnover savings £100,000</w:t>
      </w:r>
    </w:p>
    <w:p w:rsidR="0053687F" w:rsidRDefault="0053687F" w:rsidP="000F0EED">
      <w:pPr>
        <w:keepNext/>
        <w:ind w:left="720" w:firstLine="720"/>
        <w:outlineLvl w:val="0"/>
        <w:rPr>
          <w:rFonts w:cs="Arial"/>
        </w:rPr>
      </w:pPr>
      <w:r w:rsidRPr="000F0EED">
        <w:rPr>
          <w:rFonts w:cs="Arial"/>
        </w:rPr>
        <w:t>Fees and Charges £60,000</w:t>
      </w:r>
    </w:p>
    <w:p w:rsidR="000F0EED" w:rsidRDefault="000F0EED" w:rsidP="000F0EED">
      <w:pPr>
        <w:keepNext/>
        <w:outlineLvl w:val="0"/>
        <w:rPr>
          <w:b/>
        </w:rPr>
      </w:pPr>
    </w:p>
    <w:p w:rsidR="00723F2E" w:rsidRPr="00723F2E" w:rsidRDefault="00723F2E" w:rsidP="000F0EED">
      <w:pPr>
        <w:keepNext/>
        <w:outlineLvl w:val="0"/>
        <w:rPr>
          <w:b/>
        </w:rPr>
      </w:pPr>
      <w:r w:rsidRPr="00723F2E">
        <w:rPr>
          <w:b/>
        </w:rPr>
        <w:t>Overall net revenue and funding position</w:t>
      </w:r>
    </w:p>
    <w:p w:rsidR="00723F2E" w:rsidRDefault="00723F2E" w:rsidP="000F0EED">
      <w:pPr>
        <w:keepNext/>
        <w:outlineLvl w:val="0"/>
      </w:pPr>
    </w:p>
    <w:p w:rsidR="00226F5B" w:rsidRDefault="00226F5B" w:rsidP="002209F2">
      <w:pPr>
        <w:keepNext/>
        <w:ind w:left="567"/>
        <w:outlineLvl w:val="0"/>
      </w:pPr>
      <w:r>
        <w:t xml:space="preserve">This </w:t>
      </w:r>
      <w:r w:rsidR="00EB2598">
        <w:t>net £52,000 is offset through reduced corporate debt and interest costs. The interest was planned as a net cost to the council but with marginally increased interest rates and no spend on the corporate property investment fund the net position has improved by £160,000</w:t>
      </w:r>
    </w:p>
    <w:p w:rsidR="000F0EED" w:rsidRDefault="000F0EED" w:rsidP="002209F2">
      <w:pPr>
        <w:keepNext/>
        <w:ind w:left="567"/>
        <w:outlineLvl w:val="0"/>
      </w:pPr>
    </w:p>
    <w:p w:rsidR="00EB2598" w:rsidRDefault="00EB2598" w:rsidP="002209F2">
      <w:pPr>
        <w:keepNext/>
        <w:ind w:left="567"/>
        <w:outlineLvl w:val="0"/>
      </w:pPr>
      <w:r>
        <w:t>Overall the Council financial position is showing a surplus of £208,000 before Business Rate, Council Tax adjustments. These take the total net underspend to £219,000 underspent for the financial year as at the 31</w:t>
      </w:r>
      <w:r w:rsidRPr="00EB2598">
        <w:rPr>
          <w:vertAlign w:val="superscript"/>
        </w:rPr>
        <w:t>st</w:t>
      </w:r>
      <w:r>
        <w:t xml:space="preserve"> December 2018</w:t>
      </w:r>
    </w:p>
    <w:p w:rsidR="001766CA" w:rsidRDefault="001766CA" w:rsidP="00CE2E45">
      <w:pPr>
        <w:keepNext/>
        <w:outlineLvl w:val="0"/>
        <w:rPr>
          <w:color w:val="2E74B5" w:themeColor="accent1" w:themeShade="BF"/>
        </w:rPr>
      </w:pPr>
    </w:p>
    <w:p w:rsidR="00F932E0" w:rsidRDefault="00F932E0" w:rsidP="00CE2E45">
      <w:pPr>
        <w:keepNext/>
        <w:outlineLvl w:val="0"/>
        <w:rPr>
          <w:color w:val="2E74B5" w:themeColor="accent1" w:themeShade="BF"/>
        </w:rPr>
      </w:pPr>
    </w:p>
    <w:p w:rsidR="00F932E0" w:rsidRDefault="00F932E0" w:rsidP="00CE2E45">
      <w:pPr>
        <w:keepNext/>
        <w:outlineLvl w:val="0"/>
        <w:rPr>
          <w:color w:val="2E74B5" w:themeColor="accent1" w:themeShade="BF"/>
        </w:rPr>
      </w:pPr>
    </w:p>
    <w:p w:rsidR="00F932E0" w:rsidRDefault="00F932E0" w:rsidP="00CE2E45">
      <w:pPr>
        <w:keepNext/>
        <w:outlineLvl w:val="0"/>
        <w:rPr>
          <w:color w:val="2E74B5" w:themeColor="accent1" w:themeShade="BF"/>
        </w:rPr>
      </w:pPr>
    </w:p>
    <w:p w:rsidR="00F932E0" w:rsidRDefault="00F932E0" w:rsidP="00CE2E45">
      <w:pPr>
        <w:keepNext/>
        <w:outlineLvl w:val="0"/>
        <w:rPr>
          <w:color w:val="2E74B5" w:themeColor="accent1" w:themeShade="BF"/>
        </w:rPr>
      </w:pPr>
    </w:p>
    <w:p w:rsidR="00F932E0" w:rsidRDefault="00F932E0" w:rsidP="00CE2E45">
      <w:pPr>
        <w:keepNext/>
        <w:outlineLvl w:val="0"/>
        <w:rPr>
          <w:color w:val="2E74B5" w:themeColor="accent1" w:themeShade="BF"/>
        </w:rPr>
      </w:pPr>
    </w:p>
    <w:p w:rsidR="00F932E0" w:rsidRDefault="00F932E0" w:rsidP="00CE2E45">
      <w:pPr>
        <w:keepNext/>
        <w:outlineLvl w:val="0"/>
        <w:rPr>
          <w:color w:val="2E74B5" w:themeColor="accent1" w:themeShade="BF"/>
        </w:rPr>
      </w:pPr>
    </w:p>
    <w:p w:rsidR="00F932E0" w:rsidRDefault="00F932E0" w:rsidP="00CE2E45">
      <w:pPr>
        <w:keepNext/>
        <w:outlineLvl w:val="0"/>
        <w:rPr>
          <w:color w:val="2E74B5" w:themeColor="accent1" w:themeShade="BF"/>
        </w:rPr>
      </w:pPr>
    </w:p>
    <w:p w:rsidR="00F932E0" w:rsidRDefault="00F932E0" w:rsidP="00CE2E45">
      <w:pPr>
        <w:keepNext/>
        <w:outlineLvl w:val="0"/>
        <w:rPr>
          <w:color w:val="2E74B5" w:themeColor="accent1" w:themeShade="BF"/>
        </w:rPr>
      </w:pPr>
    </w:p>
    <w:p w:rsidR="00F932E0" w:rsidRDefault="00F932E0" w:rsidP="00CE2E45">
      <w:pPr>
        <w:keepNext/>
        <w:outlineLvl w:val="0"/>
        <w:rPr>
          <w:color w:val="2E74B5" w:themeColor="accent1" w:themeShade="BF"/>
        </w:rPr>
      </w:pPr>
    </w:p>
    <w:p w:rsidR="00F932E0" w:rsidRDefault="00F932E0" w:rsidP="00CE2E45">
      <w:pPr>
        <w:keepNext/>
        <w:outlineLvl w:val="0"/>
        <w:rPr>
          <w:color w:val="2E74B5" w:themeColor="accent1" w:themeShade="BF"/>
        </w:rPr>
      </w:pPr>
    </w:p>
    <w:p w:rsidR="00F932E0" w:rsidRDefault="00F932E0" w:rsidP="00CE2E45">
      <w:pPr>
        <w:keepNext/>
        <w:outlineLvl w:val="0"/>
        <w:rPr>
          <w:color w:val="2E74B5" w:themeColor="accent1" w:themeShade="BF"/>
        </w:rPr>
      </w:pPr>
    </w:p>
    <w:p w:rsidR="00F932E0" w:rsidRDefault="00F932E0" w:rsidP="00CE2E45">
      <w:pPr>
        <w:keepNext/>
        <w:outlineLvl w:val="0"/>
        <w:rPr>
          <w:color w:val="2E74B5" w:themeColor="accent1" w:themeShade="BF"/>
        </w:rPr>
      </w:pPr>
    </w:p>
    <w:p w:rsidR="00F932E0" w:rsidRDefault="00F932E0" w:rsidP="00CE2E45">
      <w:pPr>
        <w:keepNext/>
        <w:outlineLvl w:val="0"/>
        <w:rPr>
          <w:color w:val="2E74B5" w:themeColor="accent1" w:themeShade="BF"/>
        </w:rPr>
      </w:pPr>
    </w:p>
    <w:p w:rsidR="00F932E0" w:rsidRDefault="00F932E0" w:rsidP="00CE2E45">
      <w:pPr>
        <w:keepNext/>
        <w:outlineLvl w:val="0"/>
        <w:rPr>
          <w:color w:val="2E74B5" w:themeColor="accent1" w:themeShade="BF"/>
        </w:rPr>
      </w:pPr>
    </w:p>
    <w:p w:rsidR="00F932E0" w:rsidRDefault="00F932E0" w:rsidP="00CE2E45">
      <w:pPr>
        <w:keepNext/>
        <w:outlineLvl w:val="0"/>
        <w:rPr>
          <w:color w:val="2E74B5" w:themeColor="accent1" w:themeShade="BF"/>
        </w:rPr>
      </w:pPr>
    </w:p>
    <w:p w:rsidR="00F932E0" w:rsidRDefault="00F932E0" w:rsidP="00CE2E45">
      <w:pPr>
        <w:keepNext/>
        <w:outlineLvl w:val="0"/>
        <w:rPr>
          <w:color w:val="2E74B5" w:themeColor="accent1" w:themeShade="BF"/>
        </w:rPr>
      </w:pPr>
    </w:p>
    <w:p w:rsidR="00F932E0" w:rsidRDefault="00F932E0" w:rsidP="00CE2E45">
      <w:pPr>
        <w:keepNext/>
        <w:outlineLvl w:val="0"/>
        <w:rPr>
          <w:color w:val="2E74B5" w:themeColor="accent1" w:themeShade="BF"/>
        </w:rPr>
      </w:pPr>
    </w:p>
    <w:p w:rsidR="00F932E0" w:rsidRDefault="00F932E0" w:rsidP="00CE2E45">
      <w:pPr>
        <w:keepNext/>
        <w:outlineLvl w:val="0"/>
        <w:rPr>
          <w:color w:val="2E74B5" w:themeColor="accent1" w:themeShade="BF"/>
        </w:rPr>
      </w:pPr>
    </w:p>
    <w:p w:rsidR="00F932E0" w:rsidRDefault="00F932E0" w:rsidP="00CE2E45">
      <w:pPr>
        <w:keepNext/>
        <w:outlineLvl w:val="0"/>
        <w:rPr>
          <w:color w:val="2E74B5" w:themeColor="accent1" w:themeShade="BF"/>
        </w:rPr>
      </w:pPr>
    </w:p>
    <w:p w:rsidR="00F932E0" w:rsidRDefault="00F932E0" w:rsidP="00CE2E45">
      <w:pPr>
        <w:keepNext/>
        <w:outlineLvl w:val="0"/>
        <w:rPr>
          <w:color w:val="2E74B5" w:themeColor="accent1" w:themeShade="BF"/>
        </w:rPr>
      </w:pPr>
    </w:p>
    <w:p w:rsidR="00F932E0" w:rsidRDefault="00F932E0" w:rsidP="00CE2E45">
      <w:pPr>
        <w:keepNext/>
        <w:outlineLvl w:val="0"/>
        <w:rPr>
          <w:color w:val="2E74B5" w:themeColor="accent1" w:themeShade="BF"/>
        </w:rPr>
      </w:pPr>
    </w:p>
    <w:p w:rsidR="00F932E0" w:rsidRDefault="00F932E0" w:rsidP="00CE2E45">
      <w:pPr>
        <w:keepNext/>
        <w:outlineLvl w:val="0"/>
        <w:rPr>
          <w:color w:val="2E74B5" w:themeColor="accent1" w:themeShade="BF"/>
        </w:rPr>
      </w:pPr>
    </w:p>
    <w:p w:rsidR="00F932E0" w:rsidRDefault="00F932E0" w:rsidP="00CE2E45">
      <w:pPr>
        <w:keepNext/>
        <w:outlineLvl w:val="0"/>
        <w:rPr>
          <w:color w:val="2E74B5" w:themeColor="accent1" w:themeShade="BF"/>
        </w:rPr>
      </w:pPr>
    </w:p>
    <w:p w:rsidR="00F932E0" w:rsidRDefault="00F932E0" w:rsidP="00CE2E45">
      <w:pPr>
        <w:keepNext/>
        <w:outlineLvl w:val="0"/>
        <w:rPr>
          <w:color w:val="2E74B5" w:themeColor="accent1" w:themeShade="BF"/>
        </w:rPr>
      </w:pPr>
    </w:p>
    <w:p w:rsidR="00F932E0" w:rsidRDefault="00F932E0" w:rsidP="00CE2E45">
      <w:pPr>
        <w:keepNext/>
        <w:outlineLvl w:val="0"/>
        <w:rPr>
          <w:color w:val="2E74B5" w:themeColor="accent1" w:themeShade="BF"/>
        </w:rPr>
      </w:pPr>
    </w:p>
    <w:p w:rsidR="00F932E0" w:rsidRPr="00CE2E45" w:rsidRDefault="00F932E0" w:rsidP="00CE2E45">
      <w:pPr>
        <w:keepNext/>
        <w:outlineLvl w:val="0"/>
        <w:rPr>
          <w:color w:val="2E74B5" w:themeColor="accent1" w:themeShade="BF"/>
        </w:rPr>
      </w:pPr>
    </w:p>
    <w:p w:rsidR="001766CA" w:rsidRDefault="001766CA" w:rsidP="000F0EED">
      <w:pPr>
        <w:keepNext/>
        <w:outlineLvl w:val="0"/>
        <w:rPr>
          <w:b/>
          <w:szCs w:val="22"/>
        </w:rPr>
      </w:pPr>
      <w:r w:rsidRPr="000F0EED">
        <w:rPr>
          <w:b/>
          <w:szCs w:val="22"/>
        </w:rPr>
        <w:lastRenderedPageBreak/>
        <w:t>Capital Forecast</w:t>
      </w:r>
    </w:p>
    <w:p w:rsidR="00F932E0" w:rsidRDefault="00F932E0" w:rsidP="000F0EED">
      <w:pPr>
        <w:keepNext/>
        <w:outlineLvl w:val="0"/>
        <w:rPr>
          <w:b/>
          <w:szCs w:val="22"/>
        </w:rPr>
      </w:pPr>
    </w:p>
    <w:p w:rsidR="00F932E0" w:rsidRDefault="00F932E0" w:rsidP="000F0EED">
      <w:pPr>
        <w:keepNext/>
        <w:outlineLvl w:val="0"/>
        <w:rPr>
          <w:szCs w:val="22"/>
        </w:rPr>
      </w:pPr>
      <w:r>
        <w:rPr>
          <w:szCs w:val="22"/>
        </w:rPr>
        <w:t>The table below identifies the summary positon of the 2018/19 capital programme.</w:t>
      </w:r>
    </w:p>
    <w:p w:rsidR="00F932E0" w:rsidRPr="00F932E0" w:rsidRDefault="00F932E0" w:rsidP="000F0EED">
      <w:pPr>
        <w:keepNext/>
        <w:outlineLvl w:val="0"/>
        <w:rPr>
          <w:szCs w:val="22"/>
        </w:rPr>
      </w:pPr>
    </w:p>
    <w:p w:rsidR="002209F2" w:rsidRPr="000F0EED" w:rsidRDefault="00F932E0" w:rsidP="000F0EED">
      <w:pPr>
        <w:keepNext/>
        <w:outlineLvl w:val="0"/>
        <w:rPr>
          <w:b/>
          <w:color w:val="2E74B5" w:themeColor="accent1" w:themeShade="BF"/>
          <w:szCs w:val="22"/>
        </w:rPr>
      </w:pPr>
      <w:r>
        <w:rPr>
          <w:b/>
          <w:noProof/>
          <w:color w:val="2E74B5" w:themeColor="accent1" w:themeShade="BF"/>
          <w:szCs w:val="22"/>
        </w:rPr>
        <w:drawing>
          <wp:inline distT="0" distB="0" distL="0" distR="0" wp14:anchorId="35F4257F">
            <wp:extent cx="5733415" cy="410464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3415" cy="4104640"/>
                    </a:xfrm>
                    <a:prstGeom prst="rect">
                      <a:avLst/>
                    </a:prstGeom>
                    <a:noFill/>
                  </pic:spPr>
                </pic:pic>
              </a:graphicData>
            </a:graphic>
          </wp:inline>
        </w:drawing>
      </w:r>
    </w:p>
    <w:p w:rsidR="00F932E0" w:rsidRDefault="00F932E0" w:rsidP="000F0EED">
      <w:pPr>
        <w:keepNext/>
        <w:ind w:left="567"/>
        <w:outlineLvl w:val="0"/>
        <w:rPr>
          <w:rFonts w:cs="Arial"/>
        </w:rPr>
      </w:pPr>
    </w:p>
    <w:p w:rsidR="00723F2E" w:rsidRDefault="00686DD4" w:rsidP="000F0EED">
      <w:pPr>
        <w:keepNext/>
        <w:ind w:left="567"/>
        <w:outlineLvl w:val="0"/>
        <w:rPr>
          <w:rFonts w:cs="Arial"/>
        </w:rPr>
      </w:pPr>
      <w:r w:rsidRPr="000F0EED">
        <w:rPr>
          <w:rFonts w:cs="Arial"/>
        </w:rPr>
        <w:t xml:space="preserve">Appendix 1 to this report highlights </w:t>
      </w:r>
      <w:r w:rsidR="00930C9A">
        <w:rPr>
          <w:rFonts w:cs="Arial"/>
        </w:rPr>
        <w:t xml:space="preserve">variances to individual schemes values. </w:t>
      </w:r>
      <w:r w:rsidR="00723F2E">
        <w:rPr>
          <w:rFonts w:cs="Arial"/>
        </w:rPr>
        <w:t>The appendix also highlights the changes to the 2018/19 funding package. In particular to note is that no borrowing has been utilised which improves the long term interest calculations noted above in the revenue accounts.</w:t>
      </w:r>
    </w:p>
    <w:p w:rsidR="00723F2E" w:rsidRDefault="00723F2E" w:rsidP="000F0EED">
      <w:pPr>
        <w:keepNext/>
        <w:ind w:left="567"/>
        <w:outlineLvl w:val="0"/>
        <w:rPr>
          <w:rFonts w:cs="Arial"/>
        </w:rPr>
      </w:pPr>
    </w:p>
    <w:p w:rsidR="00723F2E" w:rsidRDefault="00930C9A" w:rsidP="00723F2E">
      <w:pPr>
        <w:keepNext/>
        <w:ind w:left="567"/>
        <w:outlineLvl w:val="0"/>
        <w:rPr>
          <w:rFonts w:cs="Arial"/>
        </w:rPr>
      </w:pPr>
      <w:r>
        <w:rPr>
          <w:rFonts w:cs="Arial"/>
        </w:rPr>
        <w:t>For the new financial year a new detailed programme is being developed that will be subject to cabinet approval following the approval of the 2019/20 budget and Medium Term Financial Strategy.</w:t>
      </w:r>
      <w:r w:rsidR="00723F2E">
        <w:rPr>
          <w:rFonts w:cs="Arial"/>
        </w:rPr>
        <w:t xml:space="preserve"> </w:t>
      </w:r>
      <w:r w:rsidR="002209F2">
        <w:rPr>
          <w:rFonts w:cs="Arial"/>
        </w:rPr>
        <w:t xml:space="preserve">Resources are included in the 2019/20 revenue budget to ensure the revised programme is fully resourced to design and deliver the projects to be finalise. </w:t>
      </w:r>
      <w:r w:rsidR="00723F2E">
        <w:rPr>
          <w:rFonts w:cs="Arial"/>
        </w:rPr>
        <w:t>The new programme will maximise the opportunity to deliver transformation to services whilst at the same time deliver spend to save or spend to earn opportunities.</w:t>
      </w:r>
    </w:p>
    <w:p w:rsidR="00723F2E" w:rsidRDefault="00723F2E" w:rsidP="000F0EED">
      <w:pPr>
        <w:keepNext/>
        <w:ind w:left="567"/>
        <w:outlineLvl w:val="0"/>
        <w:rPr>
          <w:rFonts w:cs="Arial"/>
        </w:rPr>
      </w:pPr>
    </w:p>
    <w:p w:rsidR="00930C9A" w:rsidRDefault="00723F2E" w:rsidP="00723F2E">
      <w:pPr>
        <w:keepNext/>
        <w:ind w:left="567"/>
        <w:outlineLvl w:val="0"/>
        <w:rPr>
          <w:rFonts w:cs="Arial"/>
        </w:rPr>
      </w:pPr>
      <w:r>
        <w:rPr>
          <w:rFonts w:cs="Arial"/>
        </w:rPr>
        <w:t>This programme will seek to maximise the use of resources received in the form of grant and Section 106 in the first instance. Then utilise reserves that have been made for capital expenditure. Capital receipts will be focused on key priorities that do not deliver sufficient return to cover any debt costs.</w:t>
      </w:r>
    </w:p>
    <w:p w:rsidR="00930C9A" w:rsidRDefault="00930C9A" w:rsidP="000F0EED">
      <w:pPr>
        <w:keepNext/>
        <w:ind w:left="567"/>
        <w:outlineLvl w:val="0"/>
        <w:rPr>
          <w:rFonts w:cs="Arial"/>
        </w:rPr>
      </w:pPr>
    </w:p>
    <w:p w:rsidR="002209F2" w:rsidRDefault="00930C9A" w:rsidP="004B6803">
      <w:pPr>
        <w:keepNext/>
        <w:ind w:left="567"/>
        <w:outlineLvl w:val="0"/>
        <w:rPr>
          <w:rFonts w:cs="Arial"/>
        </w:rPr>
      </w:pPr>
      <w:r>
        <w:rPr>
          <w:rFonts w:cs="Arial"/>
        </w:rPr>
        <w:t>As per the Capital and Investment Strategy borrowing will be used as a last resort and only on schemes where a robust financial return can be identified that exceeds the associated borrowing costs through new income or costs efficiencies.</w:t>
      </w:r>
    </w:p>
    <w:p w:rsidR="004B6803" w:rsidRPr="004B6803" w:rsidRDefault="004B6803" w:rsidP="004B6803">
      <w:pPr>
        <w:keepNext/>
        <w:ind w:left="567"/>
        <w:outlineLvl w:val="0"/>
        <w:rPr>
          <w:rFonts w:cs="Arial"/>
        </w:rPr>
      </w:pPr>
    </w:p>
    <w:p w:rsidR="002209F2" w:rsidRPr="000828CC" w:rsidRDefault="002209F2" w:rsidP="00723F2E">
      <w:pPr>
        <w:rPr>
          <w:rFonts w:cs="Arial"/>
          <w:b/>
        </w:rPr>
      </w:pPr>
    </w:p>
    <w:p w:rsidR="007A0801" w:rsidRPr="000828CC" w:rsidRDefault="001A24F9" w:rsidP="000F0EED">
      <w:pPr>
        <w:numPr>
          <w:ilvl w:val="0"/>
          <w:numId w:val="13"/>
        </w:numPr>
        <w:rPr>
          <w:rFonts w:cs="Arial"/>
          <w:b/>
        </w:rPr>
      </w:pPr>
      <w:r w:rsidRPr="000828CC">
        <w:rPr>
          <w:rFonts w:cs="Arial"/>
          <w:b/>
        </w:rPr>
        <w:t>CONSULTATION CARRIED</w:t>
      </w:r>
      <w:r w:rsidR="007A0801" w:rsidRPr="000828CC">
        <w:rPr>
          <w:rFonts w:cs="Arial"/>
          <w:b/>
        </w:rPr>
        <w:t xml:space="preserve"> OUT AND OUTCOME OF CONSULTATION</w:t>
      </w:r>
    </w:p>
    <w:p w:rsidR="007A0801" w:rsidRPr="000828CC" w:rsidRDefault="007A0801" w:rsidP="007A0801">
      <w:pPr>
        <w:ind w:left="567"/>
        <w:rPr>
          <w:rFonts w:cs="Arial"/>
          <w:b/>
        </w:rPr>
      </w:pPr>
    </w:p>
    <w:p w:rsidR="001A24F9" w:rsidRPr="000828CC" w:rsidRDefault="001766CA" w:rsidP="000F0EED">
      <w:pPr>
        <w:numPr>
          <w:ilvl w:val="1"/>
          <w:numId w:val="17"/>
        </w:numPr>
        <w:rPr>
          <w:rFonts w:cs="Arial"/>
          <w:b/>
          <w:color w:val="2E74B5" w:themeColor="accent1" w:themeShade="BF"/>
        </w:rPr>
      </w:pPr>
      <w:r>
        <w:rPr>
          <w:rFonts w:cs="Arial"/>
        </w:rPr>
        <w:t>None</w:t>
      </w:r>
    </w:p>
    <w:p w:rsidR="001A24F9" w:rsidRPr="000828CC" w:rsidRDefault="001A24F9" w:rsidP="001A24F9">
      <w:pPr>
        <w:ind w:left="360"/>
        <w:rPr>
          <w:rFonts w:cs="Arial"/>
          <w:b/>
          <w:color w:val="2E74B5" w:themeColor="accent1" w:themeShade="BF"/>
        </w:rPr>
      </w:pPr>
    </w:p>
    <w:p w:rsidR="001A24F9" w:rsidRPr="000828CC" w:rsidRDefault="008770BE" w:rsidP="000F0EED">
      <w:pPr>
        <w:numPr>
          <w:ilvl w:val="0"/>
          <w:numId w:val="17"/>
        </w:numPr>
        <w:ind w:left="567" w:hanging="567"/>
        <w:rPr>
          <w:rFonts w:cs="Arial"/>
          <w:b/>
        </w:rPr>
      </w:pPr>
      <w:r w:rsidRPr="000828CC">
        <w:rPr>
          <w:rFonts w:cs="Arial"/>
          <w:b/>
        </w:rPr>
        <w:t>ALTER</w:t>
      </w:r>
      <w:r w:rsidR="00594D09" w:rsidRPr="000828CC">
        <w:rPr>
          <w:rFonts w:cs="Arial"/>
          <w:b/>
        </w:rPr>
        <w:t xml:space="preserve">NATIVE </w:t>
      </w:r>
      <w:r w:rsidR="001A24F9" w:rsidRPr="000828CC">
        <w:rPr>
          <w:rFonts w:cs="Arial"/>
          <w:b/>
        </w:rPr>
        <w:t xml:space="preserve">OPTIONS CONSIDERED </w:t>
      </w:r>
      <w:r w:rsidR="00CC4337" w:rsidRPr="000828CC">
        <w:rPr>
          <w:rFonts w:cs="Arial"/>
          <w:b/>
        </w:rPr>
        <w:t>AND REJECTED</w:t>
      </w:r>
    </w:p>
    <w:p w:rsidR="007A0801" w:rsidRPr="000828CC" w:rsidRDefault="007A0801" w:rsidP="007A0801">
      <w:pPr>
        <w:ind w:left="567"/>
        <w:rPr>
          <w:rFonts w:cs="Arial"/>
          <w:b/>
        </w:rPr>
      </w:pPr>
    </w:p>
    <w:p w:rsidR="001A24F9" w:rsidRPr="000828CC" w:rsidRDefault="00BD7393" w:rsidP="000F0EED">
      <w:pPr>
        <w:numPr>
          <w:ilvl w:val="1"/>
          <w:numId w:val="17"/>
        </w:numPr>
        <w:ind w:left="567" w:hanging="567"/>
        <w:rPr>
          <w:rFonts w:cs="Arial"/>
          <w:b/>
          <w:color w:val="2E74B5" w:themeColor="accent1" w:themeShade="BF"/>
        </w:rPr>
      </w:pPr>
      <w:r>
        <w:rPr>
          <w:rFonts w:cs="Arial"/>
        </w:rPr>
        <w:lastRenderedPageBreak/>
        <w:t>Not to take appropriate management action to ensure the budget remains within forecasts</w:t>
      </w:r>
      <w:r w:rsidR="004B6803">
        <w:rPr>
          <w:rFonts w:cs="Arial"/>
        </w:rPr>
        <w:t xml:space="preserve"> resulting in over spends which is contrary to our statutory duty.</w:t>
      </w:r>
    </w:p>
    <w:p w:rsidR="001A24F9" w:rsidRPr="000828CC" w:rsidRDefault="001A24F9" w:rsidP="001A24F9">
      <w:pPr>
        <w:rPr>
          <w:rFonts w:cs="Arial"/>
          <w:b/>
        </w:rPr>
      </w:pPr>
    </w:p>
    <w:p w:rsidR="001A24F9" w:rsidRPr="000828CC" w:rsidRDefault="001A24F9" w:rsidP="000F0EED">
      <w:pPr>
        <w:numPr>
          <w:ilvl w:val="0"/>
          <w:numId w:val="17"/>
        </w:numPr>
        <w:ind w:left="567" w:hanging="567"/>
        <w:rPr>
          <w:rFonts w:cs="Arial"/>
          <w:b/>
          <w:caps/>
        </w:rPr>
      </w:pPr>
      <w:r w:rsidRPr="000828CC">
        <w:rPr>
          <w:rFonts w:cs="Arial"/>
          <w:b/>
          <w:caps/>
        </w:rPr>
        <w:t>Financial implications</w:t>
      </w:r>
    </w:p>
    <w:p w:rsidR="007A0801" w:rsidRPr="000828CC" w:rsidRDefault="007A0801" w:rsidP="007A0801">
      <w:pPr>
        <w:ind w:left="567"/>
        <w:rPr>
          <w:rFonts w:cs="Arial"/>
          <w:b/>
          <w:caps/>
        </w:rPr>
      </w:pPr>
    </w:p>
    <w:p w:rsidR="001A24F9" w:rsidRPr="000828CC" w:rsidRDefault="00AF73B1" w:rsidP="000F0EED">
      <w:pPr>
        <w:numPr>
          <w:ilvl w:val="1"/>
          <w:numId w:val="17"/>
        </w:numPr>
        <w:ind w:left="567" w:hanging="567"/>
        <w:rPr>
          <w:rFonts w:cs="Arial"/>
          <w:caps/>
          <w:color w:val="2E74B5" w:themeColor="accent1" w:themeShade="BF"/>
        </w:rPr>
      </w:pPr>
      <w:r>
        <w:rPr>
          <w:rFonts w:cs="Arial"/>
        </w:rPr>
        <w:t xml:space="preserve">The financial implications are embedded in the </w:t>
      </w:r>
      <w:r w:rsidR="000F0EED">
        <w:rPr>
          <w:rFonts w:cs="Arial"/>
        </w:rPr>
        <w:t xml:space="preserve">content of the </w:t>
      </w:r>
      <w:r>
        <w:rPr>
          <w:rFonts w:cs="Arial"/>
        </w:rPr>
        <w:t>report</w:t>
      </w:r>
    </w:p>
    <w:p w:rsidR="001A24F9" w:rsidRPr="000828CC" w:rsidRDefault="001A24F9" w:rsidP="001A24F9">
      <w:pPr>
        <w:rPr>
          <w:rFonts w:cs="Arial"/>
          <w:b/>
          <w:color w:val="2E74B5" w:themeColor="accent1" w:themeShade="BF"/>
        </w:rPr>
      </w:pPr>
    </w:p>
    <w:p w:rsidR="007A0801" w:rsidRPr="000828CC" w:rsidRDefault="007A0801" w:rsidP="000F0EED">
      <w:pPr>
        <w:numPr>
          <w:ilvl w:val="0"/>
          <w:numId w:val="17"/>
        </w:numPr>
        <w:ind w:left="567" w:hanging="567"/>
        <w:rPr>
          <w:rFonts w:cs="Arial"/>
          <w:b/>
          <w:caps/>
        </w:rPr>
      </w:pPr>
      <w:r w:rsidRPr="000828CC">
        <w:rPr>
          <w:rFonts w:cs="Arial"/>
          <w:b/>
          <w:caps/>
        </w:rPr>
        <w:t>LEGAL IMPLICATIONS</w:t>
      </w:r>
    </w:p>
    <w:p w:rsidR="007A0801" w:rsidRPr="000828CC" w:rsidRDefault="007A0801" w:rsidP="007A0801">
      <w:pPr>
        <w:rPr>
          <w:rFonts w:cs="Arial"/>
          <w:b/>
          <w:caps/>
        </w:rPr>
      </w:pPr>
    </w:p>
    <w:p w:rsidR="00EF3B6C" w:rsidRPr="00AF73B1" w:rsidRDefault="007A0801" w:rsidP="00AF73B1">
      <w:pPr>
        <w:ind w:left="567" w:hanging="567"/>
        <w:rPr>
          <w:rFonts w:cs="Arial"/>
        </w:rPr>
      </w:pPr>
      <w:r w:rsidRPr="000828CC">
        <w:rPr>
          <w:rFonts w:cs="Arial"/>
          <w:caps/>
        </w:rPr>
        <w:t>11.1</w:t>
      </w:r>
      <w:r w:rsidR="00AF73B1">
        <w:rPr>
          <w:rFonts w:cs="Arial"/>
          <w:caps/>
        </w:rPr>
        <w:tab/>
      </w:r>
      <w:r w:rsidR="00AF73B1" w:rsidRPr="00AF73B1">
        <w:rPr>
          <w:rFonts w:cs="Arial"/>
        </w:rPr>
        <w:t>T</w:t>
      </w:r>
      <w:r w:rsidR="00AF73B1">
        <w:rPr>
          <w:rFonts w:cs="Arial"/>
        </w:rPr>
        <w:t>he Statutory Section 151 Officer has a duty to info</w:t>
      </w:r>
      <w:r w:rsidR="000F0EED">
        <w:rPr>
          <w:rFonts w:cs="Arial"/>
        </w:rPr>
        <w:t>rm and advise the Council on its</w:t>
      </w:r>
      <w:r w:rsidR="00AF73B1">
        <w:rPr>
          <w:rFonts w:cs="Arial"/>
        </w:rPr>
        <w:t xml:space="preserve"> financial position.</w:t>
      </w:r>
    </w:p>
    <w:p w:rsidR="007A0801" w:rsidRPr="00AF73B1" w:rsidRDefault="007A0801" w:rsidP="007A0801">
      <w:pPr>
        <w:rPr>
          <w:rFonts w:cs="Arial"/>
        </w:rPr>
      </w:pPr>
    </w:p>
    <w:p w:rsidR="001A24F9" w:rsidRDefault="001A24F9" w:rsidP="000F0EED">
      <w:pPr>
        <w:numPr>
          <w:ilvl w:val="0"/>
          <w:numId w:val="17"/>
        </w:numPr>
        <w:ind w:left="567" w:hanging="567"/>
        <w:rPr>
          <w:rFonts w:cs="Arial"/>
          <w:b/>
          <w:caps/>
        </w:rPr>
      </w:pPr>
      <w:r w:rsidRPr="00491976">
        <w:rPr>
          <w:rFonts w:cs="Arial"/>
          <w:b/>
          <w:caps/>
        </w:rPr>
        <w:t>Human Resources and Organisational Development implications</w:t>
      </w:r>
    </w:p>
    <w:p w:rsidR="007A0801" w:rsidRDefault="007A0801" w:rsidP="007A0801">
      <w:pPr>
        <w:ind w:left="567"/>
        <w:rPr>
          <w:rFonts w:cs="Arial"/>
          <w:b/>
          <w:caps/>
        </w:rPr>
      </w:pPr>
    </w:p>
    <w:p w:rsidR="001A24F9" w:rsidRPr="007A0801" w:rsidRDefault="00BD7393" w:rsidP="000F0EED">
      <w:pPr>
        <w:numPr>
          <w:ilvl w:val="1"/>
          <w:numId w:val="17"/>
        </w:numPr>
        <w:ind w:left="567" w:hanging="567"/>
        <w:rPr>
          <w:rFonts w:cs="Arial"/>
          <w:b/>
          <w:caps/>
        </w:rPr>
      </w:pPr>
      <w:r>
        <w:rPr>
          <w:rFonts w:cs="Arial"/>
        </w:rPr>
        <w:t>None</w:t>
      </w:r>
    </w:p>
    <w:p w:rsidR="001A24F9" w:rsidRDefault="001A24F9" w:rsidP="001A24F9">
      <w:pPr>
        <w:rPr>
          <w:rFonts w:cs="Arial"/>
          <w:b/>
        </w:rPr>
      </w:pPr>
    </w:p>
    <w:p w:rsidR="001A24F9" w:rsidRDefault="001A24F9" w:rsidP="000F0EED">
      <w:pPr>
        <w:numPr>
          <w:ilvl w:val="0"/>
          <w:numId w:val="17"/>
        </w:numPr>
        <w:ind w:left="567" w:hanging="567"/>
        <w:rPr>
          <w:rFonts w:cs="Arial"/>
          <w:b/>
          <w:caps/>
        </w:rPr>
      </w:pPr>
      <w:r w:rsidRPr="00491976">
        <w:rPr>
          <w:rFonts w:cs="Arial"/>
          <w:b/>
          <w:caps/>
        </w:rPr>
        <w:t>ICT/technology implications</w:t>
      </w:r>
    </w:p>
    <w:p w:rsidR="00911FD5" w:rsidRDefault="00911FD5" w:rsidP="00911FD5">
      <w:pPr>
        <w:ind w:left="567"/>
        <w:rPr>
          <w:rFonts w:cs="Arial"/>
          <w:b/>
          <w:caps/>
        </w:rPr>
      </w:pPr>
    </w:p>
    <w:p w:rsidR="001A24F9" w:rsidRPr="00BD7393" w:rsidRDefault="00BD7393" w:rsidP="000F0EED">
      <w:pPr>
        <w:numPr>
          <w:ilvl w:val="1"/>
          <w:numId w:val="17"/>
        </w:numPr>
        <w:ind w:left="567" w:hanging="567"/>
        <w:rPr>
          <w:rFonts w:cs="Arial"/>
          <w:caps/>
        </w:rPr>
      </w:pPr>
      <w:r w:rsidRPr="00BD7393">
        <w:rPr>
          <w:rFonts w:cs="Arial"/>
        </w:rPr>
        <w:t>None</w:t>
      </w:r>
    </w:p>
    <w:p w:rsidR="001A24F9" w:rsidRDefault="001A24F9" w:rsidP="001A24F9">
      <w:pPr>
        <w:rPr>
          <w:rFonts w:cs="Arial"/>
          <w:b/>
        </w:rPr>
      </w:pPr>
    </w:p>
    <w:p w:rsidR="001A24F9" w:rsidRDefault="001A24F9" w:rsidP="000F0EED">
      <w:pPr>
        <w:numPr>
          <w:ilvl w:val="0"/>
          <w:numId w:val="17"/>
        </w:numPr>
        <w:ind w:left="567" w:hanging="567"/>
        <w:rPr>
          <w:rFonts w:cs="Arial"/>
          <w:b/>
          <w:caps/>
        </w:rPr>
      </w:pPr>
      <w:r w:rsidRPr="00491976">
        <w:rPr>
          <w:rFonts w:cs="Arial"/>
          <w:b/>
          <w:caps/>
        </w:rPr>
        <w:t>Property and Asset Management implications</w:t>
      </w:r>
    </w:p>
    <w:p w:rsidR="00911FD5" w:rsidRDefault="00911FD5" w:rsidP="00911FD5">
      <w:pPr>
        <w:ind w:left="567"/>
        <w:rPr>
          <w:rFonts w:cs="Arial"/>
          <w:b/>
          <w:caps/>
        </w:rPr>
      </w:pPr>
    </w:p>
    <w:p w:rsidR="001A24F9" w:rsidRPr="00BD7393" w:rsidRDefault="00BD7393" w:rsidP="000F0EED">
      <w:pPr>
        <w:numPr>
          <w:ilvl w:val="1"/>
          <w:numId w:val="17"/>
        </w:numPr>
        <w:ind w:left="567" w:hanging="567"/>
        <w:rPr>
          <w:rFonts w:cs="Arial"/>
          <w:b/>
          <w:caps/>
        </w:rPr>
      </w:pPr>
      <w:r>
        <w:rPr>
          <w:rFonts w:cs="Arial"/>
        </w:rPr>
        <w:t>Capital expenditure is reflected in the accounting statements and valuations updated accordingly</w:t>
      </w:r>
    </w:p>
    <w:p w:rsidR="009063C4" w:rsidRPr="006D1F02" w:rsidRDefault="009063C4" w:rsidP="001A24F9">
      <w:pPr>
        <w:ind w:left="284"/>
        <w:rPr>
          <w:rFonts w:cs="Arial"/>
          <w:b/>
        </w:rPr>
      </w:pPr>
    </w:p>
    <w:p w:rsidR="001A24F9" w:rsidRDefault="001A24F9" w:rsidP="000F0EED">
      <w:pPr>
        <w:numPr>
          <w:ilvl w:val="0"/>
          <w:numId w:val="17"/>
        </w:numPr>
        <w:ind w:left="567" w:hanging="567"/>
        <w:rPr>
          <w:rFonts w:cs="Arial"/>
          <w:b/>
        </w:rPr>
      </w:pPr>
      <w:r>
        <w:rPr>
          <w:rFonts w:cs="Arial"/>
          <w:b/>
        </w:rPr>
        <w:t>RISK MANAGEMENT</w:t>
      </w:r>
    </w:p>
    <w:p w:rsidR="00911FD5" w:rsidRDefault="00911FD5" w:rsidP="00911FD5">
      <w:pPr>
        <w:ind w:left="567"/>
        <w:rPr>
          <w:rFonts w:cs="Arial"/>
          <w:b/>
        </w:rPr>
      </w:pPr>
    </w:p>
    <w:p w:rsidR="001A24F9" w:rsidRPr="00911FD5" w:rsidRDefault="00BD7393" w:rsidP="000F0EED">
      <w:pPr>
        <w:numPr>
          <w:ilvl w:val="1"/>
          <w:numId w:val="17"/>
        </w:numPr>
        <w:ind w:left="567" w:hanging="567"/>
        <w:rPr>
          <w:rFonts w:cs="Arial"/>
          <w:b/>
        </w:rPr>
      </w:pPr>
      <w:r>
        <w:rPr>
          <w:rFonts w:cs="Arial"/>
        </w:rPr>
        <w:t>The Council continue to monitor its risks and any associated financial implications arising from them.</w:t>
      </w:r>
    </w:p>
    <w:p w:rsidR="008770BE" w:rsidRPr="0037228A" w:rsidRDefault="008770BE" w:rsidP="001A24F9">
      <w:pPr>
        <w:rPr>
          <w:rFonts w:cs="Arial"/>
          <w:i/>
          <w:color w:val="4472C4"/>
        </w:rPr>
      </w:pPr>
    </w:p>
    <w:p w:rsidR="001A24F9" w:rsidRDefault="001A24F9" w:rsidP="000F0EED">
      <w:pPr>
        <w:numPr>
          <w:ilvl w:val="0"/>
          <w:numId w:val="17"/>
        </w:numPr>
        <w:ind w:left="567" w:hanging="567"/>
        <w:rPr>
          <w:rFonts w:cs="Arial"/>
          <w:b/>
        </w:rPr>
      </w:pPr>
      <w:r w:rsidRPr="005404A1">
        <w:rPr>
          <w:rFonts w:cs="Arial"/>
          <w:b/>
        </w:rPr>
        <w:t xml:space="preserve">EQUALITY </w:t>
      </w:r>
      <w:r>
        <w:rPr>
          <w:rFonts w:cs="Arial"/>
          <w:b/>
        </w:rPr>
        <w:t xml:space="preserve">AND DIVERSITY </w:t>
      </w:r>
      <w:r w:rsidRPr="005404A1">
        <w:rPr>
          <w:rFonts w:cs="Arial"/>
          <w:b/>
        </w:rPr>
        <w:t>IMPACT</w:t>
      </w:r>
    </w:p>
    <w:p w:rsidR="00911FD5" w:rsidRDefault="00911FD5" w:rsidP="00911FD5">
      <w:pPr>
        <w:ind w:left="567"/>
        <w:rPr>
          <w:rFonts w:cs="Arial"/>
          <w:b/>
        </w:rPr>
      </w:pPr>
    </w:p>
    <w:p w:rsidR="001A24F9" w:rsidRPr="008770BE" w:rsidRDefault="00BD7393" w:rsidP="000F0EED">
      <w:pPr>
        <w:numPr>
          <w:ilvl w:val="1"/>
          <w:numId w:val="17"/>
        </w:numPr>
        <w:ind w:left="567" w:hanging="567"/>
        <w:rPr>
          <w:rFonts w:cs="Arial"/>
          <w:b/>
        </w:rPr>
      </w:pPr>
      <w:r>
        <w:rPr>
          <w:rFonts w:cs="Arial"/>
        </w:rPr>
        <w:t>None</w:t>
      </w:r>
    </w:p>
    <w:p w:rsidR="008770BE" w:rsidRPr="00BE0127" w:rsidRDefault="008770BE" w:rsidP="008770BE">
      <w:pPr>
        <w:ind w:left="567"/>
        <w:rPr>
          <w:rFonts w:cs="Arial"/>
          <w:b/>
        </w:rPr>
      </w:pPr>
    </w:p>
    <w:p w:rsidR="001A24F9" w:rsidRDefault="001A24F9" w:rsidP="000F0EED">
      <w:pPr>
        <w:pStyle w:val="ListParagraph"/>
        <w:numPr>
          <w:ilvl w:val="0"/>
          <w:numId w:val="17"/>
        </w:numPr>
        <w:ind w:left="567" w:hanging="567"/>
        <w:rPr>
          <w:rFonts w:ascii="Arial" w:hAnsi="Arial" w:cs="Arial"/>
          <w:b/>
        </w:rPr>
      </w:pPr>
      <w:r w:rsidRPr="000461FF">
        <w:rPr>
          <w:rFonts w:ascii="Arial" w:hAnsi="Arial" w:cs="Arial"/>
          <w:b/>
        </w:rPr>
        <w:t xml:space="preserve">RELEVANT DIRECTORS </w:t>
      </w:r>
      <w:r>
        <w:rPr>
          <w:rFonts w:ascii="Arial" w:hAnsi="Arial" w:cs="Arial"/>
          <w:b/>
        </w:rPr>
        <w:t xml:space="preserve">RECOMMENDATIONS </w:t>
      </w:r>
    </w:p>
    <w:p w:rsidR="00911FD5" w:rsidRDefault="00911FD5" w:rsidP="00911FD5">
      <w:pPr>
        <w:pStyle w:val="ListParagraph"/>
        <w:ind w:left="567"/>
        <w:rPr>
          <w:rFonts w:ascii="Arial" w:hAnsi="Arial" w:cs="Arial"/>
          <w:b/>
        </w:rPr>
      </w:pPr>
    </w:p>
    <w:p w:rsidR="001A24F9" w:rsidRPr="00970C70" w:rsidRDefault="00BD7393" w:rsidP="000F0EED">
      <w:pPr>
        <w:pStyle w:val="ListParagraph"/>
        <w:numPr>
          <w:ilvl w:val="1"/>
          <w:numId w:val="17"/>
        </w:numPr>
        <w:ind w:left="567" w:hanging="567"/>
        <w:rPr>
          <w:rFonts w:ascii="Arial" w:hAnsi="Arial" w:cs="Arial"/>
          <w:b/>
          <w:color w:val="2E74B5" w:themeColor="accent1" w:themeShade="BF"/>
        </w:rPr>
      </w:pPr>
      <w:r>
        <w:rPr>
          <w:rFonts w:ascii="Arial" w:hAnsi="Arial" w:cs="Arial"/>
        </w:rPr>
        <w:t>Directors are advised of their appropriate financial positions and take due regard to any actions to protect the financial position of the authority.</w:t>
      </w:r>
    </w:p>
    <w:p w:rsidR="000427E0" w:rsidRDefault="001A24F9" w:rsidP="000F0EED">
      <w:pPr>
        <w:numPr>
          <w:ilvl w:val="0"/>
          <w:numId w:val="17"/>
        </w:numPr>
        <w:ind w:left="567" w:hanging="567"/>
        <w:rPr>
          <w:rFonts w:cs="Arial"/>
          <w:b/>
        </w:rPr>
      </w:pPr>
      <w:r w:rsidRPr="000A68B2">
        <w:rPr>
          <w:rFonts w:cs="Arial"/>
          <w:b/>
        </w:rPr>
        <w:t>C</w:t>
      </w:r>
      <w:r>
        <w:rPr>
          <w:rFonts w:cs="Arial"/>
          <w:b/>
        </w:rPr>
        <w:t>OMMENTS OF THE STATUTORY FINANCE OFFICE</w:t>
      </w:r>
      <w:r w:rsidR="000427E0">
        <w:rPr>
          <w:rFonts w:cs="Arial"/>
          <w:b/>
        </w:rPr>
        <w:t>R</w:t>
      </w:r>
    </w:p>
    <w:p w:rsidR="00911FD5" w:rsidRPr="000427E0" w:rsidRDefault="00911FD5" w:rsidP="00911FD5">
      <w:pPr>
        <w:ind w:left="567"/>
        <w:rPr>
          <w:rFonts w:cs="Arial"/>
          <w:b/>
        </w:rPr>
      </w:pPr>
    </w:p>
    <w:p w:rsidR="001A24F9" w:rsidRPr="00970C70" w:rsidRDefault="00BD7393" w:rsidP="000F0EED">
      <w:pPr>
        <w:numPr>
          <w:ilvl w:val="1"/>
          <w:numId w:val="17"/>
        </w:numPr>
        <w:ind w:left="567" w:hanging="567"/>
        <w:rPr>
          <w:rFonts w:cs="Arial"/>
          <w:b/>
          <w:color w:val="2E74B5" w:themeColor="accent1" w:themeShade="BF"/>
        </w:rPr>
      </w:pPr>
      <w:r>
        <w:rPr>
          <w:rFonts w:cs="Arial"/>
        </w:rPr>
        <w:t xml:space="preserve">The financial position of the Council is being maintained within the </w:t>
      </w:r>
      <w:r w:rsidR="000F0EED">
        <w:rPr>
          <w:rFonts w:cs="Arial"/>
        </w:rPr>
        <w:t>overall budget approval</w:t>
      </w:r>
      <w:r>
        <w:rPr>
          <w:rFonts w:cs="Arial"/>
        </w:rPr>
        <w:t>. The Council continue to seek ongoing transformation savings and reduce the ongoing financial implications of the Capital Programme.</w:t>
      </w:r>
    </w:p>
    <w:p w:rsidR="001A24F9" w:rsidRPr="004206AE" w:rsidRDefault="001A24F9" w:rsidP="001A24F9">
      <w:pPr>
        <w:rPr>
          <w:rFonts w:cs="Arial"/>
          <w:b/>
          <w:i/>
        </w:rPr>
      </w:pPr>
    </w:p>
    <w:p w:rsidR="001A24F9" w:rsidRDefault="001A24F9" w:rsidP="000F0EED">
      <w:pPr>
        <w:numPr>
          <w:ilvl w:val="0"/>
          <w:numId w:val="17"/>
        </w:numPr>
        <w:ind w:left="567" w:hanging="567"/>
        <w:rPr>
          <w:rFonts w:cs="Arial"/>
          <w:b/>
        </w:rPr>
      </w:pPr>
      <w:r w:rsidRPr="000A68B2">
        <w:rPr>
          <w:rFonts w:cs="Arial"/>
          <w:b/>
        </w:rPr>
        <w:t>C</w:t>
      </w:r>
      <w:r>
        <w:rPr>
          <w:rFonts w:cs="Arial"/>
          <w:b/>
        </w:rPr>
        <w:t>OMMENTS OF THE MONITORING OFFICER</w:t>
      </w:r>
    </w:p>
    <w:p w:rsidR="0021565B" w:rsidRDefault="0021565B" w:rsidP="0021565B">
      <w:pPr>
        <w:rPr>
          <w:rFonts w:cs="Arial"/>
          <w:b/>
        </w:rPr>
      </w:pPr>
    </w:p>
    <w:p w:rsidR="0021565B" w:rsidRPr="0021565B" w:rsidRDefault="0021565B" w:rsidP="0021565B">
      <w:pPr>
        <w:numPr>
          <w:ilvl w:val="1"/>
          <w:numId w:val="17"/>
        </w:numPr>
        <w:ind w:left="567" w:hanging="567"/>
        <w:rPr>
          <w:rFonts w:cs="Arial"/>
        </w:rPr>
      </w:pPr>
      <w:r w:rsidRPr="0021565B">
        <w:rPr>
          <w:rFonts w:cs="Arial"/>
        </w:rPr>
        <w:t xml:space="preserve">As in accordance with our normal procedures and good practice we report regularly on our financial position. The Section 151 officer is under a general duty </w:t>
      </w:r>
      <w:r>
        <w:rPr>
          <w:rFonts w:cs="Arial"/>
        </w:rPr>
        <w:t>to keep the Council so advised.</w:t>
      </w:r>
    </w:p>
    <w:p w:rsidR="0021565B" w:rsidRDefault="0021565B" w:rsidP="0021565B">
      <w:pPr>
        <w:rPr>
          <w:rFonts w:cs="Arial"/>
          <w:b/>
        </w:rPr>
      </w:pPr>
    </w:p>
    <w:p w:rsidR="001A24F9" w:rsidRDefault="00BD7393" w:rsidP="000F0EED">
      <w:pPr>
        <w:numPr>
          <w:ilvl w:val="0"/>
          <w:numId w:val="17"/>
        </w:numPr>
        <w:ind w:left="567" w:hanging="567"/>
        <w:rPr>
          <w:rFonts w:cs="Arial"/>
          <w:b/>
        </w:rPr>
      </w:pPr>
      <w:r>
        <w:rPr>
          <w:rFonts w:cs="Arial"/>
          <w:b/>
        </w:rPr>
        <w:t>BACKGROUND DOCUMENTS</w:t>
      </w:r>
    </w:p>
    <w:p w:rsidR="00911FD5" w:rsidRDefault="00911FD5" w:rsidP="00911FD5">
      <w:pPr>
        <w:ind w:left="567"/>
        <w:rPr>
          <w:rFonts w:cs="Arial"/>
          <w:b/>
        </w:rPr>
      </w:pPr>
    </w:p>
    <w:p w:rsidR="004C2F94" w:rsidRPr="00970C70" w:rsidRDefault="00BD7393" w:rsidP="000F0EED">
      <w:pPr>
        <w:numPr>
          <w:ilvl w:val="1"/>
          <w:numId w:val="17"/>
        </w:numPr>
        <w:ind w:left="567" w:hanging="567"/>
        <w:rPr>
          <w:rFonts w:cs="Arial"/>
          <w:b/>
          <w:color w:val="2E74B5" w:themeColor="accent1" w:themeShade="BF"/>
        </w:rPr>
      </w:pPr>
      <w:r>
        <w:t>Budge</w:t>
      </w:r>
      <w:r w:rsidR="000F0EED">
        <w:t>t and Medium Term Financial Strategy</w:t>
      </w:r>
      <w:r>
        <w:t xml:space="preserve"> documents 28</w:t>
      </w:r>
      <w:r w:rsidRPr="00BD7393">
        <w:rPr>
          <w:vertAlign w:val="superscript"/>
        </w:rPr>
        <w:t>th</w:t>
      </w:r>
      <w:r>
        <w:t xml:space="preserve"> February 2018</w:t>
      </w:r>
    </w:p>
    <w:p w:rsidR="004C2F94" w:rsidRPr="00970C70" w:rsidRDefault="004C2F94" w:rsidP="004C2F94">
      <w:pPr>
        <w:ind w:left="720"/>
        <w:rPr>
          <w:rFonts w:cs="Arial"/>
          <w:b/>
          <w:color w:val="2E74B5" w:themeColor="accent1" w:themeShade="BF"/>
        </w:rPr>
      </w:pPr>
    </w:p>
    <w:p w:rsidR="004C2F94" w:rsidRPr="004C2F94" w:rsidRDefault="004C2F94" w:rsidP="000F0EED">
      <w:pPr>
        <w:ind w:left="142" w:hanging="142"/>
        <w:rPr>
          <w:b/>
        </w:rPr>
      </w:pPr>
      <w:r w:rsidRPr="000828CC">
        <w:rPr>
          <w:b/>
        </w:rPr>
        <w:t>21.</w:t>
      </w:r>
      <w:r w:rsidR="000F0EED">
        <w:rPr>
          <w:b/>
          <w:color w:val="0070C0"/>
        </w:rPr>
        <w:tab/>
      </w:r>
      <w:r w:rsidR="004B6803">
        <w:rPr>
          <w:b/>
        </w:rPr>
        <w:t>APPENDICES</w:t>
      </w:r>
    </w:p>
    <w:p w:rsidR="004C2F94" w:rsidRPr="004C2F94" w:rsidRDefault="004C2F94" w:rsidP="004C2F94">
      <w:pPr>
        <w:rPr>
          <w:rFonts w:cs="Arial"/>
          <w:b/>
        </w:rPr>
      </w:pPr>
    </w:p>
    <w:p w:rsidR="0037228A" w:rsidRPr="000F0EED" w:rsidRDefault="004C2F94" w:rsidP="000F0EED">
      <w:pPr>
        <w:ind w:left="720" w:hanging="720"/>
        <w:rPr>
          <w:i/>
          <w:color w:val="2E74B5" w:themeColor="accent1" w:themeShade="BF"/>
        </w:rPr>
      </w:pPr>
      <w:r w:rsidRPr="004C2F94">
        <w:rPr>
          <w:rFonts w:cs="Arial"/>
        </w:rPr>
        <w:t>21.1</w:t>
      </w:r>
      <w:r w:rsidR="000F0EED">
        <w:rPr>
          <w:rFonts w:cs="Arial"/>
        </w:rPr>
        <w:tab/>
      </w:r>
      <w:r w:rsidR="004B6803">
        <w:rPr>
          <w:rFonts w:cs="Arial"/>
        </w:rPr>
        <w:t>Appendix A Capital Monitoring 2018/19 Quarter 3</w:t>
      </w:r>
    </w:p>
    <w:p w:rsidR="0037228A" w:rsidRPr="00BD7393" w:rsidRDefault="0037228A" w:rsidP="00BD7393">
      <w:pPr>
        <w:tabs>
          <w:tab w:val="left" w:pos="2839"/>
        </w:tabs>
        <w:rPr>
          <w:rFonts w:cs="Arial"/>
          <w:color w:val="2E74B5" w:themeColor="accent1" w:themeShade="B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4"/>
        <w:gridCol w:w="1554"/>
        <w:gridCol w:w="2352"/>
      </w:tblGrid>
      <w:tr w:rsidR="0037228A" w:rsidTr="0031059E">
        <w:tc>
          <w:tcPr>
            <w:tcW w:w="5700" w:type="dxa"/>
            <w:shd w:val="clear" w:color="auto" w:fill="auto"/>
          </w:tcPr>
          <w:p w:rsidR="0037228A" w:rsidRPr="0031059E" w:rsidRDefault="0037228A" w:rsidP="0031059E">
            <w:pPr>
              <w:rPr>
                <w:rFonts w:cs="Arial"/>
              </w:rPr>
            </w:pPr>
            <w:r w:rsidRPr="0031059E">
              <w:rPr>
                <w:rFonts w:cs="Arial"/>
              </w:rPr>
              <w:t>Report Author:</w:t>
            </w:r>
          </w:p>
        </w:tc>
        <w:tc>
          <w:tcPr>
            <w:tcW w:w="1559" w:type="dxa"/>
            <w:shd w:val="clear" w:color="auto" w:fill="auto"/>
          </w:tcPr>
          <w:p w:rsidR="0037228A" w:rsidRPr="0031059E" w:rsidRDefault="00E66713" w:rsidP="0031059E">
            <w:pPr>
              <w:rPr>
                <w:rFonts w:cs="Arial"/>
              </w:rPr>
            </w:pPr>
            <w:r w:rsidRPr="0031059E">
              <w:rPr>
                <w:rFonts w:cs="Arial"/>
              </w:rPr>
              <w:t>Telephone</w:t>
            </w:r>
            <w:r w:rsidR="0037228A" w:rsidRPr="0031059E">
              <w:rPr>
                <w:rFonts w:cs="Arial"/>
              </w:rPr>
              <w:t>:</w:t>
            </w:r>
          </w:p>
        </w:tc>
        <w:tc>
          <w:tcPr>
            <w:tcW w:w="2380" w:type="dxa"/>
            <w:shd w:val="clear" w:color="auto" w:fill="auto"/>
          </w:tcPr>
          <w:p w:rsidR="0037228A" w:rsidRPr="0031059E" w:rsidRDefault="0037228A" w:rsidP="0031059E">
            <w:pPr>
              <w:rPr>
                <w:rFonts w:cs="Arial"/>
              </w:rPr>
            </w:pPr>
            <w:r w:rsidRPr="0031059E">
              <w:rPr>
                <w:rFonts w:cs="Arial"/>
              </w:rPr>
              <w:t>Date:</w:t>
            </w:r>
          </w:p>
        </w:tc>
      </w:tr>
      <w:tr w:rsidR="0037228A" w:rsidTr="0031059E">
        <w:tc>
          <w:tcPr>
            <w:tcW w:w="5700" w:type="dxa"/>
            <w:shd w:val="clear" w:color="auto" w:fill="auto"/>
          </w:tcPr>
          <w:p w:rsidR="0037228A" w:rsidRPr="00BD7393" w:rsidRDefault="00BD7393" w:rsidP="0031059E">
            <w:pPr>
              <w:rPr>
                <w:rFonts w:cs="Arial"/>
              </w:rPr>
            </w:pPr>
            <w:r>
              <w:rPr>
                <w:rFonts w:cs="Arial"/>
              </w:rPr>
              <w:t>Tim Povall – Deputy Chief Executive (Resources and Transformation) S151 Officer</w:t>
            </w:r>
          </w:p>
          <w:p w:rsidR="0037228A" w:rsidRPr="0031059E" w:rsidRDefault="0037228A" w:rsidP="0031059E">
            <w:pPr>
              <w:ind w:left="-539" w:firstLine="539"/>
              <w:rPr>
                <w:rFonts w:cs="Arial"/>
              </w:rPr>
            </w:pPr>
          </w:p>
        </w:tc>
        <w:tc>
          <w:tcPr>
            <w:tcW w:w="1559" w:type="dxa"/>
            <w:shd w:val="clear" w:color="auto" w:fill="auto"/>
          </w:tcPr>
          <w:p w:rsidR="0037228A" w:rsidRPr="0031059E" w:rsidRDefault="00BD7393" w:rsidP="0031059E">
            <w:pPr>
              <w:rPr>
                <w:rFonts w:cs="Arial"/>
              </w:rPr>
            </w:pPr>
            <w:r>
              <w:rPr>
                <w:rFonts w:cs="Arial"/>
              </w:rPr>
              <w:t>01772 625259</w:t>
            </w:r>
          </w:p>
        </w:tc>
        <w:tc>
          <w:tcPr>
            <w:tcW w:w="2380" w:type="dxa"/>
            <w:shd w:val="clear" w:color="auto" w:fill="auto"/>
          </w:tcPr>
          <w:p w:rsidR="0037228A" w:rsidRPr="0031059E" w:rsidRDefault="00BD7393" w:rsidP="0031059E">
            <w:pPr>
              <w:rPr>
                <w:rFonts w:cs="Arial"/>
              </w:rPr>
            </w:pPr>
            <w:r>
              <w:rPr>
                <w:rFonts w:cs="Arial"/>
              </w:rPr>
              <w:t>14</w:t>
            </w:r>
            <w:r w:rsidRPr="00BD7393">
              <w:rPr>
                <w:rFonts w:cs="Arial"/>
                <w:vertAlign w:val="superscript"/>
              </w:rPr>
              <w:t>th</w:t>
            </w:r>
            <w:r>
              <w:rPr>
                <w:rFonts w:cs="Arial"/>
              </w:rPr>
              <w:t xml:space="preserve"> February 2019</w:t>
            </w:r>
          </w:p>
        </w:tc>
      </w:tr>
    </w:tbl>
    <w:p w:rsidR="002F5C5E" w:rsidRDefault="002F5C5E" w:rsidP="004C2F94">
      <w:pPr>
        <w:rPr>
          <w:rFonts w:cs="Arial"/>
        </w:rPr>
      </w:pPr>
    </w:p>
    <w:p w:rsidR="00930C9A" w:rsidRDefault="00930C9A" w:rsidP="004C2F94">
      <w:pPr>
        <w:rPr>
          <w:rFonts w:cs="Arial"/>
        </w:rPr>
        <w:sectPr w:rsidR="00930C9A" w:rsidSect="00930C9A">
          <w:type w:val="continuous"/>
          <w:pgSz w:w="11906" w:h="16838" w:code="9"/>
          <w:pgMar w:top="1134" w:right="1134" w:bottom="851" w:left="1134" w:header="720" w:footer="720" w:gutter="0"/>
          <w:pgNumType w:start="1"/>
          <w:cols w:space="720"/>
        </w:sectPr>
      </w:pPr>
    </w:p>
    <w:p w:rsidR="00930C9A" w:rsidRPr="009725FB" w:rsidRDefault="00930C9A" w:rsidP="00930C9A">
      <w:pPr>
        <w:rPr>
          <w:rFonts w:cs="Arial"/>
        </w:rPr>
      </w:pPr>
    </w:p>
    <w:sectPr w:rsidR="00930C9A" w:rsidRPr="009725FB" w:rsidSect="00930C9A">
      <w:type w:val="continuous"/>
      <w:pgSz w:w="11906" w:h="16838" w:code="9"/>
      <w:pgMar w:top="1134" w:right="1134" w:bottom="851"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FFB" w:rsidRDefault="00380FFB">
      <w:r>
        <w:separator/>
      </w:r>
    </w:p>
  </w:endnote>
  <w:endnote w:type="continuationSeparator" w:id="0">
    <w:p w:rsidR="00380FFB" w:rsidRDefault="00380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FFB" w:rsidRDefault="00380FFB">
      <w:r>
        <w:separator/>
      </w:r>
    </w:p>
  </w:footnote>
  <w:footnote w:type="continuationSeparator" w:id="0">
    <w:p w:rsidR="00380FFB" w:rsidRDefault="00380F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3736A"/>
    <w:multiLevelType w:val="multilevel"/>
    <w:tmpl w:val="441A2E16"/>
    <w:lvl w:ilvl="0">
      <w:start w:val="1"/>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01C3338"/>
    <w:multiLevelType w:val="hybridMultilevel"/>
    <w:tmpl w:val="59C2BCA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31453A"/>
    <w:multiLevelType w:val="multilevel"/>
    <w:tmpl w:val="C256E9A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440" w:hanging="720"/>
      </w:pPr>
      <w:rPr>
        <w:rFonts w:ascii="Arial" w:hAnsi="Arial" w:cs="Arial"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14E71A29"/>
    <w:multiLevelType w:val="hybridMultilevel"/>
    <w:tmpl w:val="3E2A2D48"/>
    <w:lvl w:ilvl="0" w:tplc="0809000F">
      <w:start w:val="7"/>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9B0CF3"/>
    <w:multiLevelType w:val="hybridMultilevel"/>
    <w:tmpl w:val="447E10FA"/>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86D12C2"/>
    <w:multiLevelType w:val="multilevel"/>
    <w:tmpl w:val="C256E9A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440" w:hanging="720"/>
      </w:pPr>
      <w:rPr>
        <w:rFonts w:ascii="Arial" w:hAnsi="Arial" w:cs="Arial"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3237CCD"/>
    <w:multiLevelType w:val="multilevel"/>
    <w:tmpl w:val="77044EEA"/>
    <w:lvl w:ilvl="0">
      <w:start w:val="8"/>
      <w:numFmt w:val="decimal"/>
      <w:lvlText w:val="%1"/>
      <w:lvlJc w:val="left"/>
      <w:pPr>
        <w:ind w:left="480" w:hanging="480"/>
      </w:pPr>
      <w:rPr>
        <w:rFonts w:ascii="Arial" w:hAnsi="Arial" w:cs="Arial" w:hint="default"/>
        <w:color w:val="auto"/>
      </w:rPr>
    </w:lvl>
    <w:lvl w:ilvl="1">
      <w:start w:val="1"/>
      <w:numFmt w:val="decimal"/>
      <w:lvlText w:val="%1.%2"/>
      <w:lvlJc w:val="left"/>
      <w:pPr>
        <w:ind w:left="480" w:hanging="480"/>
      </w:pPr>
      <w:rPr>
        <w:rFonts w:ascii="Arial" w:hAnsi="Arial" w:cs="Arial" w:hint="default"/>
        <w:b/>
        <w:color w:val="auto"/>
      </w:rPr>
    </w:lvl>
    <w:lvl w:ilvl="2">
      <w:start w:val="1"/>
      <w:numFmt w:val="decimal"/>
      <w:lvlText w:val="%1.%2.%3"/>
      <w:lvlJc w:val="left"/>
      <w:pPr>
        <w:ind w:left="1430" w:hanging="720"/>
      </w:pPr>
      <w:rPr>
        <w:rFonts w:ascii="Arial" w:hAnsi="Arial" w:cs="Arial" w:hint="default"/>
        <w:color w:val="auto"/>
      </w:rPr>
    </w:lvl>
    <w:lvl w:ilvl="3">
      <w:start w:val="1"/>
      <w:numFmt w:val="decimal"/>
      <w:lvlText w:val="%1.%2.%3.%4"/>
      <w:lvlJc w:val="left"/>
      <w:pPr>
        <w:ind w:left="1800" w:hanging="720"/>
      </w:pPr>
      <w:rPr>
        <w:rFonts w:ascii="Arial" w:hAnsi="Arial" w:cs="Arial" w:hint="default"/>
        <w:color w:val="auto"/>
      </w:rPr>
    </w:lvl>
    <w:lvl w:ilvl="4">
      <w:start w:val="1"/>
      <w:numFmt w:val="decimal"/>
      <w:lvlText w:val="%1.%2.%3.%4.%5"/>
      <w:lvlJc w:val="left"/>
      <w:pPr>
        <w:ind w:left="2520" w:hanging="1080"/>
      </w:pPr>
      <w:rPr>
        <w:rFonts w:ascii="Arial" w:hAnsi="Arial" w:cs="Arial" w:hint="default"/>
        <w:color w:val="auto"/>
      </w:rPr>
    </w:lvl>
    <w:lvl w:ilvl="5">
      <w:start w:val="1"/>
      <w:numFmt w:val="decimal"/>
      <w:lvlText w:val="%1.%2.%3.%4.%5.%6"/>
      <w:lvlJc w:val="left"/>
      <w:pPr>
        <w:ind w:left="2880" w:hanging="1080"/>
      </w:pPr>
      <w:rPr>
        <w:rFonts w:ascii="Arial" w:hAnsi="Arial" w:cs="Arial" w:hint="default"/>
        <w:color w:val="auto"/>
      </w:rPr>
    </w:lvl>
    <w:lvl w:ilvl="6">
      <w:start w:val="1"/>
      <w:numFmt w:val="decimal"/>
      <w:lvlText w:val="%1.%2.%3.%4.%5.%6.%7"/>
      <w:lvlJc w:val="left"/>
      <w:pPr>
        <w:ind w:left="3600" w:hanging="1440"/>
      </w:pPr>
      <w:rPr>
        <w:rFonts w:ascii="Arial" w:hAnsi="Arial" w:cs="Arial" w:hint="default"/>
        <w:color w:val="auto"/>
      </w:rPr>
    </w:lvl>
    <w:lvl w:ilvl="7">
      <w:start w:val="1"/>
      <w:numFmt w:val="decimal"/>
      <w:lvlText w:val="%1.%2.%3.%4.%5.%6.%7.%8"/>
      <w:lvlJc w:val="left"/>
      <w:pPr>
        <w:ind w:left="3960" w:hanging="1440"/>
      </w:pPr>
      <w:rPr>
        <w:rFonts w:ascii="Arial" w:hAnsi="Arial" w:cs="Arial" w:hint="default"/>
        <w:color w:val="auto"/>
      </w:rPr>
    </w:lvl>
    <w:lvl w:ilvl="8">
      <w:start w:val="1"/>
      <w:numFmt w:val="decimal"/>
      <w:lvlText w:val="%1.%2.%3.%4.%5.%6.%7.%8.%9"/>
      <w:lvlJc w:val="left"/>
      <w:pPr>
        <w:ind w:left="4320" w:hanging="1440"/>
      </w:pPr>
      <w:rPr>
        <w:rFonts w:ascii="Arial" w:hAnsi="Arial" w:cs="Arial" w:hint="default"/>
        <w:color w:val="auto"/>
      </w:rPr>
    </w:lvl>
  </w:abstractNum>
  <w:abstractNum w:abstractNumId="13"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2D33EC6"/>
    <w:multiLevelType w:val="multilevel"/>
    <w:tmpl w:val="B494285A"/>
    <w:lvl w:ilvl="0">
      <w:start w:val="8"/>
      <w:numFmt w:val="decimal"/>
      <w:lvlText w:val="%1"/>
      <w:lvlJc w:val="left"/>
      <w:pPr>
        <w:ind w:left="480" w:hanging="480"/>
      </w:pPr>
      <w:rPr>
        <w:rFonts w:ascii="Arial" w:hAnsi="Arial" w:cs="Arial" w:hint="default"/>
        <w:color w:val="auto"/>
      </w:rPr>
    </w:lvl>
    <w:lvl w:ilvl="1">
      <w:start w:val="2"/>
      <w:numFmt w:val="decimal"/>
      <w:lvlText w:val="%1.%2"/>
      <w:lvlJc w:val="left"/>
      <w:pPr>
        <w:ind w:left="840" w:hanging="480"/>
      </w:pPr>
      <w:rPr>
        <w:rFonts w:ascii="Arial" w:hAnsi="Arial" w:cs="Arial" w:hint="default"/>
        <w:color w:val="auto"/>
      </w:rPr>
    </w:lvl>
    <w:lvl w:ilvl="2">
      <w:start w:val="1"/>
      <w:numFmt w:val="decimal"/>
      <w:lvlText w:val="%1.%2.%3"/>
      <w:lvlJc w:val="left"/>
      <w:pPr>
        <w:ind w:left="1430" w:hanging="720"/>
      </w:pPr>
      <w:rPr>
        <w:rFonts w:ascii="Arial" w:hAnsi="Arial" w:cs="Arial" w:hint="default"/>
        <w:color w:val="auto"/>
      </w:rPr>
    </w:lvl>
    <w:lvl w:ilvl="3">
      <w:start w:val="1"/>
      <w:numFmt w:val="decimal"/>
      <w:lvlText w:val="%1.%2.%3.%4"/>
      <w:lvlJc w:val="left"/>
      <w:pPr>
        <w:ind w:left="1800" w:hanging="720"/>
      </w:pPr>
      <w:rPr>
        <w:rFonts w:ascii="Arial" w:hAnsi="Arial" w:cs="Arial" w:hint="default"/>
        <w:color w:val="auto"/>
      </w:rPr>
    </w:lvl>
    <w:lvl w:ilvl="4">
      <w:start w:val="1"/>
      <w:numFmt w:val="decimal"/>
      <w:lvlText w:val="%1.%2.%3.%4.%5"/>
      <w:lvlJc w:val="left"/>
      <w:pPr>
        <w:ind w:left="2520" w:hanging="1080"/>
      </w:pPr>
      <w:rPr>
        <w:rFonts w:ascii="Arial" w:hAnsi="Arial" w:cs="Arial" w:hint="default"/>
        <w:color w:val="auto"/>
      </w:rPr>
    </w:lvl>
    <w:lvl w:ilvl="5">
      <w:start w:val="1"/>
      <w:numFmt w:val="decimal"/>
      <w:lvlText w:val="%1.%2.%3.%4.%5.%6"/>
      <w:lvlJc w:val="left"/>
      <w:pPr>
        <w:ind w:left="2880" w:hanging="1080"/>
      </w:pPr>
      <w:rPr>
        <w:rFonts w:ascii="Arial" w:hAnsi="Arial" w:cs="Arial" w:hint="default"/>
        <w:color w:val="auto"/>
      </w:rPr>
    </w:lvl>
    <w:lvl w:ilvl="6">
      <w:start w:val="1"/>
      <w:numFmt w:val="decimal"/>
      <w:lvlText w:val="%1.%2.%3.%4.%5.%6.%7"/>
      <w:lvlJc w:val="left"/>
      <w:pPr>
        <w:ind w:left="3600" w:hanging="1440"/>
      </w:pPr>
      <w:rPr>
        <w:rFonts w:ascii="Arial" w:hAnsi="Arial" w:cs="Arial" w:hint="default"/>
        <w:color w:val="auto"/>
      </w:rPr>
    </w:lvl>
    <w:lvl w:ilvl="7">
      <w:start w:val="1"/>
      <w:numFmt w:val="decimal"/>
      <w:lvlText w:val="%1.%2.%3.%4.%5.%6.%7.%8"/>
      <w:lvlJc w:val="left"/>
      <w:pPr>
        <w:ind w:left="3960" w:hanging="1440"/>
      </w:pPr>
      <w:rPr>
        <w:rFonts w:ascii="Arial" w:hAnsi="Arial" w:cs="Arial" w:hint="default"/>
        <w:color w:val="auto"/>
      </w:rPr>
    </w:lvl>
    <w:lvl w:ilvl="8">
      <w:start w:val="1"/>
      <w:numFmt w:val="decimal"/>
      <w:lvlText w:val="%1.%2.%3.%4.%5.%6.%7.%8.%9"/>
      <w:lvlJc w:val="left"/>
      <w:pPr>
        <w:ind w:left="4320" w:hanging="1440"/>
      </w:pPr>
      <w:rPr>
        <w:rFonts w:ascii="Arial" w:hAnsi="Arial" w:cs="Arial" w:hint="default"/>
        <w:color w:val="auto"/>
      </w:rPr>
    </w:lvl>
  </w:abstractNum>
  <w:abstractNum w:abstractNumId="16"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4"/>
  </w:num>
  <w:num w:numId="3">
    <w:abstractNumId w:val="16"/>
  </w:num>
  <w:num w:numId="4">
    <w:abstractNumId w:val="9"/>
  </w:num>
  <w:num w:numId="5">
    <w:abstractNumId w:val="13"/>
  </w:num>
  <w:num w:numId="6">
    <w:abstractNumId w:val="7"/>
  </w:num>
  <w:num w:numId="7">
    <w:abstractNumId w:val="4"/>
  </w:num>
  <w:num w:numId="8">
    <w:abstractNumId w:val="5"/>
  </w:num>
  <w:num w:numId="9">
    <w:abstractNumId w:val="0"/>
  </w:num>
  <w:num w:numId="10">
    <w:abstractNumId w:val="3"/>
  </w:num>
  <w:num w:numId="11">
    <w:abstractNumId w:val="6"/>
  </w:num>
  <w:num w:numId="12">
    <w:abstractNumId w:val="1"/>
  </w:num>
  <w:num w:numId="13">
    <w:abstractNumId w:val="15"/>
  </w:num>
  <w:num w:numId="14">
    <w:abstractNumId w:val="2"/>
  </w:num>
  <w:num w:numId="15">
    <w:abstractNumId w:val="8"/>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06D14"/>
    <w:rsid w:val="00016DD3"/>
    <w:rsid w:val="00022B08"/>
    <w:rsid w:val="000427E0"/>
    <w:rsid w:val="00044775"/>
    <w:rsid w:val="00044F11"/>
    <w:rsid w:val="0006370A"/>
    <w:rsid w:val="00077488"/>
    <w:rsid w:val="000828CC"/>
    <w:rsid w:val="0009466B"/>
    <w:rsid w:val="000D40AB"/>
    <w:rsid w:val="000E10FE"/>
    <w:rsid w:val="000E27E9"/>
    <w:rsid w:val="000E5A3B"/>
    <w:rsid w:val="000F0EED"/>
    <w:rsid w:val="000F2C8A"/>
    <w:rsid w:val="0010115F"/>
    <w:rsid w:val="00110A7C"/>
    <w:rsid w:val="00116662"/>
    <w:rsid w:val="001544DD"/>
    <w:rsid w:val="00167AEF"/>
    <w:rsid w:val="00176159"/>
    <w:rsid w:val="001766CA"/>
    <w:rsid w:val="00184E1D"/>
    <w:rsid w:val="0019545D"/>
    <w:rsid w:val="001A24F9"/>
    <w:rsid w:val="001B6BC3"/>
    <w:rsid w:val="001C0D1D"/>
    <w:rsid w:val="00207251"/>
    <w:rsid w:val="0021565B"/>
    <w:rsid w:val="002209F2"/>
    <w:rsid w:val="002221BD"/>
    <w:rsid w:val="00226F5B"/>
    <w:rsid w:val="0025591B"/>
    <w:rsid w:val="002820A5"/>
    <w:rsid w:val="00294520"/>
    <w:rsid w:val="002D4745"/>
    <w:rsid w:val="002E4FF4"/>
    <w:rsid w:val="002F5C5E"/>
    <w:rsid w:val="0031059E"/>
    <w:rsid w:val="00331D5F"/>
    <w:rsid w:val="00345C71"/>
    <w:rsid w:val="00357F6B"/>
    <w:rsid w:val="003720DF"/>
    <w:rsid w:val="0037228A"/>
    <w:rsid w:val="00380FFB"/>
    <w:rsid w:val="00386AAD"/>
    <w:rsid w:val="003A1B3F"/>
    <w:rsid w:val="003A23D3"/>
    <w:rsid w:val="003A2919"/>
    <w:rsid w:val="003B1E6D"/>
    <w:rsid w:val="003C36EB"/>
    <w:rsid w:val="003D3DEB"/>
    <w:rsid w:val="003E33E6"/>
    <w:rsid w:val="003F5603"/>
    <w:rsid w:val="00405D4A"/>
    <w:rsid w:val="00407A09"/>
    <w:rsid w:val="004155DC"/>
    <w:rsid w:val="004218EA"/>
    <w:rsid w:val="00440417"/>
    <w:rsid w:val="00442C46"/>
    <w:rsid w:val="0045553F"/>
    <w:rsid w:val="00467204"/>
    <w:rsid w:val="00474DA8"/>
    <w:rsid w:val="00491976"/>
    <w:rsid w:val="004A45D4"/>
    <w:rsid w:val="004B6803"/>
    <w:rsid w:val="004C2F94"/>
    <w:rsid w:val="004D7260"/>
    <w:rsid w:val="004F23B3"/>
    <w:rsid w:val="0050340F"/>
    <w:rsid w:val="005041BB"/>
    <w:rsid w:val="00517D50"/>
    <w:rsid w:val="00533525"/>
    <w:rsid w:val="0053687F"/>
    <w:rsid w:val="00537F51"/>
    <w:rsid w:val="00547120"/>
    <w:rsid w:val="00547481"/>
    <w:rsid w:val="00550771"/>
    <w:rsid w:val="00552DBD"/>
    <w:rsid w:val="00562C2C"/>
    <w:rsid w:val="00576A82"/>
    <w:rsid w:val="00594D09"/>
    <w:rsid w:val="005A26AD"/>
    <w:rsid w:val="005B0C36"/>
    <w:rsid w:val="005D4F59"/>
    <w:rsid w:val="0060374B"/>
    <w:rsid w:val="00621D7D"/>
    <w:rsid w:val="00630F86"/>
    <w:rsid w:val="00633396"/>
    <w:rsid w:val="00645A0B"/>
    <w:rsid w:val="0065176C"/>
    <w:rsid w:val="006555E6"/>
    <w:rsid w:val="00686DD4"/>
    <w:rsid w:val="006879CA"/>
    <w:rsid w:val="00693EE6"/>
    <w:rsid w:val="006B645E"/>
    <w:rsid w:val="006B66A7"/>
    <w:rsid w:val="006B7116"/>
    <w:rsid w:val="006C04C1"/>
    <w:rsid w:val="006C209A"/>
    <w:rsid w:val="006E09FB"/>
    <w:rsid w:val="006E0ECA"/>
    <w:rsid w:val="006E22B4"/>
    <w:rsid w:val="006F48FD"/>
    <w:rsid w:val="00703DE3"/>
    <w:rsid w:val="00707E99"/>
    <w:rsid w:val="00712E3F"/>
    <w:rsid w:val="00723F2E"/>
    <w:rsid w:val="007A0801"/>
    <w:rsid w:val="00814F6D"/>
    <w:rsid w:val="00857921"/>
    <w:rsid w:val="008770BE"/>
    <w:rsid w:val="00893AD2"/>
    <w:rsid w:val="008A2F6B"/>
    <w:rsid w:val="008A42E3"/>
    <w:rsid w:val="008A77AB"/>
    <w:rsid w:val="008B41C5"/>
    <w:rsid w:val="008C04DA"/>
    <w:rsid w:val="008C1DBF"/>
    <w:rsid w:val="008C3B1A"/>
    <w:rsid w:val="008D623F"/>
    <w:rsid w:val="008E5B35"/>
    <w:rsid w:val="008F4B91"/>
    <w:rsid w:val="00901708"/>
    <w:rsid w:val="0090542C"/>
    <w:rsid w:val="009063C4"/>
    <w:rsid w:val="00911FD5"/>
    <w:rsid w:val="00930C9A"/>
    <w:rsid w:val="009350CB"/>
    <w:rsid w:val="009538AE"/>
    <w:rsid w:val="00970C70"/>
    <w:rsid w:val="00980267"/>
    <w:rsid w:val="00983CD5"/>
    <w:rsid w:val="009846F1"/>
    <w:rsid w:val="00992E79"/>
    <w:rsid w:val="009A714A"/>
    <w:rsid w:val="009C1143"/>
    <w:rsid w:val="009E233A"/>
    <w:rsid w:val="009E48E0"/>
    <w:rsid w:val="00A1406A"/>
    <w:rsid w:val="00A162DE"/>
    <w:rsid w:val="00A2078A"/>
    <w:rsid w:val="00A22D02"/>
    <w:rsid w:val="00A30426"/>
    <w:rsid w:val="00A445C9"/>
    <w:rsid w:val="00A4702E"/>
    <w:rsid w:val="00A50754"/>
    <w:rsid w:val="00A62C20"/>
    <w:rsid w:val="00A67215"/>
    <w:rsid w:val="00A7541A"/>
    <w:rsid w:val="00A76482"/>
    <w:rsid w:val="00A85FED"/>
    <w:rsid w:val="00A975A7"/>
    <w:rsid w:val="00AB3D95"/>
    <w:rsid w:val="00AC4A99"/>
    <w:rsid w:val="00AC5ACE"/>
    <w:rsid w:val="00AF0A33"/>
    <w:rsid w:val="00AF73B1"/>
    <w:rsid w:val="00B05FE8"/>
    <w:rsid w:val="00B1788B"/>
    <w:rsid w:val="00B443DD"/>
    <w:rsid w:val="00B51DB8"/>
    <w:rsid w:val="00B62D79"/>
    <w:rsid w:val="00B67225"/>
    <w:rsid w:val="00B70B91"/>
    <w:rsid w:val="00B716F5"/>
    <w:rsid w:val="00B72A06"/>
    <w:rsid w:val="00B766C4"/>
    <w:rsid w:val="00BA2606"/>
    <w:rsid w:val="00BC6635"/>
    <w:rsid w:val="00BD2AFE"/>
    <w:rsid w:val="00BD7393"/>
    <w:rsid w:val="00BE0127"/>
    <w:rsid w:val="00C022F9"/>
    <w:rsid w:val="00C209E3"/>
    <w:rsid w:val="00C30128"/>
    <w:rsid w:val="00C52450"/>
    <w:rsid w:val="00C64ED1"/>
    <w:rsid w:val="00C65FF9"/>
    <w:rsid w:val="00C66BAA"/>
    <w:rsid w:val="00C80A48"/>
    <w:rsid w:val="00CB32DF"/>
    <w:rsid w:val="00CC3246"/>
    <w:rsid w:val="00CC4337"/>
    <w:rsid w:val="00CE2E45"/>
    <w:rsid w:val="00CE3DA1"/>
    <w:rsid w:val="00CE4482"/>
    <w:rsid w:val="00CF6B60"/>
    <w:rsid w:val="00D36638"/>
    <w:rsid w:val="00D37745"/>
    <w:rsid w:val="00D37BAE"/>
    <w:rsid w:val="00D772AB"/>
    <w:rsid w:val="00D90A00"/>
    <w:rsid w:val="00D91845"/>
    <w:rsid w:val="00D9371C"/>
    <w:rsid w:val="00DA589A"/>
    <w:rsid w:val="00DB3FD0"/>
    <w:rsid w:val="00DB4EB8"/>
    <w:rsid w:val="00DB6F5A"/>
    <w:rsid w:val="00DE5E12"/>
    <w:rsid w:val="00E011CE"/>
    <w:rsid w:val="00E048CF"/>
    <w:rsid w:val="00E17DA8"/>
    <w:rsid w:val="00E2276E"/>
    <w:rsid w:val="00E418CD"/>
    <w:rsid w:val="00E41950"/>
    <w:rsid w:val="00E50A9C"/>
    <w:rsid w:val="00E51F90"/>
    <w:rsid w:val="00E569CB"/>
    <w:rsid w:val="00E577A2"/>
    <w:rsid w:val="00E60A53"/>
    <w:rsid w:val="00E66713"/>
    <w:rsid w:val="00E733A5"/>
    <w:rsid w:val="00E753EC"/>
    <w:rsid w:val="00E84459"/>
    <w:rsid w:val="00E971A2"/>
    <w:rsid w:val="00EB2598"/>
    <w:rsid w:val="00EB7B0D"/>
    <w:rsid w:val="00EB7C94"/>
    <w:rsid w:val="00ED257A"/>
    <w:rsid w:val="00ED57B4"/>
    <w:rsid w:val="00EE1A41"/>
    <w:rsid w:val="00EF3B6C"/>
    <w:rsid w:val="00F3057A"/>
    <w:rsid w:val="00F30E9C"/>
    <w:rsid w:val="00F51055"/>
    <w:rsid w:val="00F55E4D"/>
    <w:rsid w:val="00F61752"/>
    <w:rsid w:val="00F932E0"/>
    <w:rsid w:val="00FD7B65"/>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1CB09EFD-4049-4232-B1D8-EC9F4A93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uiPriority w:val="39"/>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5097">
      <w:bodyDiv w:val="1"/>
      <w:marLeft w:val="0"/>
      <w:marRight w:val="0"/>
      <w:marTop w:val="0"/>
      <w:marBottom w:val="0"/>
      <w:divBdr>
        <w:top w:val="none" w:sz="0" w:space="0" w:color="auto"/>
        <w:left w:val="none" w:sz="0" w:space="0" w:color="auto"/>
        <w:bottom w:val="none" w:sz="0" w:space="0" w:color="auto"/>
        <w:right w:val="none" w:sz="0" w:space="0" w:color="auto"/>
      </w:divBdr>
    </w:div>
    <w:div w:id="609626317">
      <w:bodyDiv w:val="1"/>
      <w:marLeft w:val="0"/>
      <w:marRight w:val="0"/>
      <w:marTop w:val="0"/>
      <w:marBottom w:val="0"/>
      <w:divBdr>
        <w:top w:val="none" w:sz="0" w:space="0" w:color="auto"/>
        <w:left w:val="none" w:sz="0" w:space="0" w:color="auto"/>
        <w:bottom w:val="none" w:sz="0" w:space="0" w:color="auto"/>
        <w:right w:val="none" w:sz="0" w:space="0" w:color="auto"/>
      </w:divBdr>
    </w:div>
    <w:div w:id="619921435">
      <w:bodyDiv w:val="1"/>
      <w:marLeft w:val="0"/>
      <w:marRight w:val="0"/>
      <w:marTop w:val="0"/>
      <w:marBottom w:val="0"/>
      <w:divBdr>
        <w:top w:val="none" w:sz="0" w:space="0" w:color="auto"/>
        <w:left w:val="none" w:sz="0" w:space="0" w:color="auto"/>
        <w:bottom w:val="none" w:sz="0" w:space="0" w:color="auto"/>
        <w:right w:val="none" w:sz="0" w:space="0" w:color="auto"/>
      </w:divBdr>
    </w:div>
    <w:div w:id="136610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C4E01-A926-43FF-93EE-CA62A8EA5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1</TotalTime>
  <Pages>7</Pages>
  <Words>1340</Words>
  <Characters>7465</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8788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Lynch, Charlotte</cp:lastModifiedBy>
  <cp:revision>2</cp:revision>
  <cp:lastPrinted>2019-02-27T10:39:00Z</cp:lastPrinted>
  <dcterms:created xsi:type="dcterms:W3CDTF">2019-02-27T13:46:00Z</dcterms:created>
  <dcterms:modified xsi:type="dcterms:W3CDTF">2019-02-27T13:46:00Z</dcterms:modified>
</cp:coreProperties>
</file>